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A9E27" w14:textId="15729351" w:rsidR="00F00D10" w:rsidRPr="009371EB" w:rsidRDefault="00F55A22" w:rsidP="00F00D10">
      <w:pPr>
        <w:jc w:val="center"/>
        <w:rPr>
          <w:rFonts w:ascii="NTPreCursive" w:hAnsi="NTPreCursive"/>
          <w:b/>
          <w:sz w:val="28"/>
          <w:szCs w:val="28"/>
          <w:u w:val="single"/>
        </w:rPr>
      </w:pPr>
      <w:r>
        <w:rPr>
          <w:rFonts w:ascii="NTPreCursive" w:hAnsi="NTPreCursive"/>
          <w:b/>
          <w:sz w:val="28"/>
          <w:szCs w:val="28"/>
          <w:u w:val="single"/>
        </w:rPr>
        <w:t>Computing</w:t>
      </w:r>
      <w:r w:rsidR="00F00D10" w:rsidRPr="009371EB">
        <w:rPr>
          <w:rFonts w:ascii="NTPreCursive" w:hAnsi="NTPreCursive"/>
          <w:b/>
          <w:sz w:val="28"/>
          <w:szCs w:val="28"/>
          <w:u w:val="single"/>
        </w:rPr>
        <w:t xml:space="preserve"> at </w:t>
      </w:r>
      <w:proofErr w:type="spellStart"/>
      <w:r w:rsidR="00F00D10" w:rsidRPr="009371EB">
        <w:rPr>
          <w:rFonts w:ascii="NTPreCursive" w:hAnsi="NTPreCursive"/>
          <w:b/>
          <w:sz w:val="28"/>
          <w:szCs w:val="28"/>
          <w:u w:val="single"/>
        </w:rPr>
        <w:t>Kirkdale</w:t>
      </w:r>
      <w:proofErr w:type="spellEnd"/>
      <w:r w:rsidR="00F00D10" w:rsidRPr="009371EB">
        <w:rPr>
          <w:rFonts w:ascii="NTPreCursive" w:hAnsi="NTPreCursive"/>
          <w:b/>
          <w:sz w:val="28"/>
          <w:szCs w:val="28"/>
          <w:u w:val="single"/>
        </w:rPr>
        <w:t xml:space="preserve"> St Lawrence</w:t>
      </w:r>
    </w:p>
    <w:p w14:paraId="16720760" w14:textId="77777777" w:rsidR="00F00D10" w:rsidRPr="009371EB" w:rsidRDefault="00F00D10" w:rsidP="00F00D10">
      <w:pPr>
        <w:rPr>
          <w:rFonts w:ascii="NTPreCursive" w:hAnsi="NTPreCursive"/>
          <w:color w:val="000000" w:themeColor="text1"/>
          <w:sz w:val="28"/>
          <w:szCs w:val="28"/>
          <w:u w:val="single"/>
        </w:rPr>
      </w:pPr>
      <w:r w:rsidRPr="009371EB">
        <w:rPr>
          <w:rFonts w:ascii="NTPreCursive" w:hAnsi="NTPreCursive"/>
          <w:color w:val="000000" w:themeColor="text1"/>
          <w:sz w:val="28"/>
          <w:szCs w:val="28"/>
          <w:u w:val="single"/>
        </w:rPr>
        <w:t>Intent</w:t>
      </w:r>
    </w:p>
    <w:p w14:paraId="6A94E1D4" w14:textId="70F1CEF7" w:rsidR="00F00D10" w:rsidRPr="009371EB" w:rsidRDefault="00F00D10">
      <w:pPr>
        <w:rPr>
          <w:rFonts w:ascii="NTPreCursive" w:hAnsi="NTPreCursive"/>
          <w:sz w:val="28"/>
          <w:szCs w:val="28"/>
        </w:rPr>
      </w:pPr>
      <w:r w:rsidRPr="009371EB">
        <w:rPr>
          <w:rFonts w:ascii="NTPreCursive" w:hAnsi="NTPreCursive"/>
          <w:sz w:val="28"/>
          <w:szCs w:val="28"/>
        </w:rPr>
        <w:t xml:space="preserve">The Staff and Governors of </w:t>
      </w:r>
      <w:proofErr w:type="spellStart"/>
      <w:r w:rsidRPr="009371EB">
        <w:rPr>
          <w:rFonts w:ascii="NTPreCursive" w:hAnsi="NTPreCursive"/>
          <w:sz w:val="28"/>
          <w:szCs w:val="28"/>
        </w:rPr>
        <w:t>Kirkdale</w:t>
      </w:r>
      <w:proofErr w:type="spellEnd"/>
      <w:r w:rsidRPr="009371EB">
        <w:rPr>
          <w:rFonts w:ascii="NTPreCursive" w:hAnsi="NTPreCursive"/>
          <w:sz w:val="28"/>
          <w:szCs w:val="28"/>
        </w:rPr>
        <w:t xml:space="preserve"> St Lawrence Primary School aim to offer a stimulating curriculum and environment that allows all pupils to fulfil their potential regardless of race, creed, gender or ability and to develop a sense of their own worth and respect for others. We aim to support our pupils in becoming independent, resilient, lifelong learners with a positive attitude to school and life. The computing curriculum promotes curiosity and a love and thirst for learning. It is ambitious and empowers our children to become independent and resilient – like all curriculum areas in our school. At our school we want our children to love computing. We want to show pupils the links between knowledge, skills and </w:t>
      </w:r>
      <w:proofErr w:type="gramStart"/>
      <w:r w:rsidRPr="009371EB">
        <w:rPr>
          <w:rFonts w:ascii="NTPreCursive" w:hAnsi="NTPreCursive"/>
          <w:sz w:val="28"/>
          <w:szCs w:val="28"/>
        </w:rPr>
        <w:t>real life</w:t>
      </w:r>
      <w:proofErr w:type="gramEnd"/>
      <w:r w:rsidRPr="009371EB">
        <w:rPr>
          <w:rFonts w:ascii="NTPreCursive" w:hAnsi="NTPreCursive"/>
          <w:sz w:val="28"/>
          <w:szCs w:val="28"/>
        </w:rPr>
        <w:t xml:space="preserve"> employment opportunities and have no limits to what their ambitions are. We want to equip them with not only the minimum statutory requirements of the computing National Curriculum but to prepare them for the opportunities, responsibilities and experiences of later life.</w:t>
      </w:r>
    </w:p>
    <w:p w14:paraId="079DBCB7" w14:textId="615F35D8" w:rsidR="00F00D10" w:rsidRPr="009371EB" w:rsidRDefault="00F00D10">
      <w:pPr>
        <w:rPr>
          <w:rFonts w:ascii="NTPreCursive" w:hAnsi="NTPreCursive"/>
          <w:sz w:val="28"/>
          <w:szCs w:val="28"/>
        </w:rPr>
      </w:pPr>
      <w:r w:rsidRPr="009371EB">
        <w:rPr>
          <w:rFonts w:ascii="NTPreCursive" w:hAnsi="NTPreCursive"/>
          <w:sz w:val="28"/>
          <w:szCs w:val="28"/>
        </w:rPr>
        <w:t>The objectives of teaching computing in our school are</w:t>
      </w:r>
      <w:r w:rsidR="009371EB">
        <w:rPr>
          <w:rFonts w:ascii="NTPreCursive" w:hAnsi="NTPreCursive"/>
          <w:sz w:val="28"/>
          <w:szCs w:val="28"/>
        </w:rPr>
        <w:t>-</w:t>
      </w:r>
    </w:p>
    <w:p w14:paraId="7AD07C79" w14:textId="77777777" w:rsidR="00F00D10" w:rsidRPr="009371EB" w:rsidRDefault="00F00D10">
      <w:pPr>
        <w:rPr>
          <w:rFonts w:ascii="NTPreCursive" w:hAnsi="NTPreCursive"/>
          <w:sz w:val="28"/>
          <w:szCs w:val="28"/>
        </w:rPr>
      </w:pPr>
      <w:r w:rsidRPr="009371EB">
        <w:rPr>
          <w:rFonts w:ascii="NTPreCursive" w:hAnsi="NTPreCursive"/>
          <w:sz w:val="28"/>
          <w:szCs w:val="28"/>
        </w:rPr>
        <w:sym w:font="Symbol" w:char="F0B7"/>
      </w:r>
      <w:r w:rsidRPr="009371EB">
        <w:rPr>
          <w:rFonts w:ascii="NTPreCursive" w:hAnsi="NTPreCursive"/>
          <w:sz w:val="28"/>
          <w:szCs w:val="28"/>
        </w:rPr>
        <w:t xml:space="preserve"> To provide an exciting and engaging Computing curriculum that is accessible to all pupils. </w:t>
      </w:r>
    </w:p>
    <w:p w14:paraId="70D6F635" w14:textId="77777777" w:rsidR="00F00D10" w:rsidRPr="009371EB" w:rsidRDefault="00F00D10">
      <w:pPr>
        <w:rPr>
          <w:rFonts w:ascii="NTPreCursive" w:hAnsi="NTPreCursive"/>
          <w:sz w:val="28"/>
          <w:szCs w:val="28"/>
        </w:rPr>
      </w:pPr>
      <w:r w:rsidRPr="009371EB">
        <w:rPr>
          <w:rFonts w:ascii="NTPreCursive" w:hAnsi="NTPreCursive"/>
          <w:sz w:val="28"/>
          <w:szCs w:val="28"/>
        </w:rPr>
        <w:sym w:font="Symbol" w:char="F0B7"/>
      </w:r>
      <w:r w:rsidRPr="009371EB">
        <w:rPr>
          <w:rFonts w:ascii="NTPreCursive" w:hAnsi="NTPreCursive"/>
          <w:sz w:val="28"/>
          <w:szCs w:val="28"/>
        </w:rPr>
        <w:t xml:space="preserve"> To provide a culturally rich Computing curriculum, relevant to our children so they have breadth of experience. </w:t>
      </w:r>
    </w:p>
    <w:p w14:paraId="64946549" w14:textId="77777777" w:rsidR="00F00D10" w:rsidRPr="009371EB" w:rsidRDefault="00F00D10">
      <w:pPr>
        <w:rPr>
          <w:rFonts w:ascii="NTPreCursive" w:hAnsi="NTPreCursive"/>
          <w:sz w:val="28"/>
          <w:szCs w:val="28"/>
        </w:rPr>
      </w:pPr>
      <w:r w:rsidRPr="009371EB">
        <w:rPr>
          <w:rFonts w:ascii="NTPreCursive" w:hAnsi="NTPreCursive"/>
          <w:sz w:val="28"/>
          <w:szCs w:val="28"/>
        </w:rPr>
        <w:sym w:font="Symbol" w:char="F0B7"/>
      </w:r>
      <w:r w:rsidRPr="009371EB">
        <w:rPr>
          <w:rFonts w:ascii="NTPreCursive" w:hAnsi="NTPreCursive"/>
          <w:sz w:val="28"/>
          <w:szCs w:val="28"/>
        </w:rPr>
        <w:t xml:space="preserve"> To ensure there is breadth, depth and progression in teaching and learning across the Computing curriculum, within and across year groups to increase pupil’s knowledge, skills and understanding. </w:t>
      </w:r>
    </w:p>
    <w:p w14:paraId="5F506441" w14:textId="77777777" w:rsidR="00F00D10" w:rsidRPr="009371EB" w:rsidRDefault="00F00D10">
      <w:pPr>
        <w:rPr>
          <w:rFonts w:ascii="NTPreCursive" w:hAnsi="NTPreCursive"/>
          <w:sz w:val="28"/>
          <w:szCs w:val="28"/>
        </w:rPr>
      </w:pPr>
      <w:r w:rsidRPr="009371EB">
        <w:rPr>
          <w:rFonts w:ascii="NTPreCursive" w:hAnsi="NTPreCursive"/>
          <w:sz w:val="28"/>
          <w:szCs w:val="28"/>
        </w:rPr>
        <w:sym w:font="Symbol" w:char="F0B7"/>
      </w:r>
      <w:r w:rsidRPr="009371EB">
        <w:rPr>
          <w:rFonts w:ascii="NTPreCursive" w:hAnsi="NTPreCursive"/>
          <w:sz w:val="28"/>
          <w:szCs w:val="28"/>
        </w:rPr>
        <w:t xml:space="preserve"> To have high expectations of all our pupils by providing challenge.</w:t>
      </w:r>
    </w:p>
    <w:p w14:paraId="2C6972F4" w14:textId="77777777" w:rsidR="00F00D10" w:rsidRPr="009371EB" w:rsidRDefault="00F00D10">
      <w:pPr>
        <w:rPr>
          <w:rFonts w:ascii="NTPreCursive" w:hAnsi="NTPreCursive"/>
          <w:sz w:val="28"/>
          <w:szCs w:val="28"/>
        </w:rPr>
      </w:pPr>
      <w:r w:rsidRPr="009371EB">
        <w:rPr>
          <w:rFonts w:ascii="NTPreCursive" w:hAnsi="NTPreCursive"/>
          <w:sz w:val="28"/>
          <w:szCs w:val="28"/>
        </w:rPr>
        <w:t xml:space="preserve"> </w:t>
      </w:r>
      <w:r w:rsidRPr="009371EB">
        <w:rPr>
          <w:rFonts w:ascii="NTPreCursive" w:hAnsi="NTPreCursive"/>
          <w:sz w:val="28"/>
          <w:szCs w:val="28"/>
        </w:rPr>
        <w:sym w:font="Symbol" w:char="F0B7"/>
      </w:r>
      <w:r w:rsidRPr="009371EB">
        <w:rPr>
          <w:rFonts w:ascii="NTPreCursive" w:hAnsi="NTPreCursive"/>
          <w:sz w:val="28"/>
          <w:szCs w:val="28"/>
        </w:rPr>
        <w:t xml:space="preserve"> To know how to keep themselves safe whilst using technology and on the internet and be able to minimise risk to themselves and others.</w:t>
      </w:r>
    </w:p>
    <w:p w14:paraId="6BF2B881" w14:textId="646BC139" w:rsidR="00F00D10" w:rsidRPr="009371EB" w:rsidRDefault="00F00D10">
      <w:pPr>
        <w:rPr>
          <w:rFonts w:ascii="NTPreCursive" w:hAnsi="NTPreCursive"/>
          <w:sz w:val="28"/>
          <w:szCs w:val="28"/>
        </w:rPr>
      </w:pPr>
      <w:r w:rsidRPr="009371EB">
        <w:rPr>
          <w:rFonts w:ascii="NTPreCursive" w:hAnsi="NTPreCursive"/>
          <w:sz w:val="28"/>
          <w:szCs w:val="28"/>
        </w:rPr>
        <w:t xml:space="preserve"> </w:t>
      </w:r>
      <w:r w:rsidRPr="009371EB">
        <w:rPr>
          <w:rFonts w:ascii="NTPreCursive" w:hAnsi="NTPreCursive"/>
          <w:sz w:val="28"/>
          <w:szCs w:val="28"/>
        </w:rPr>
        <w:sym w:font="Symbol" w:char="F0B7"/>
      </w:r>
      <w:r w:rsidRPr="009371EB">
        <w:rPr>
          <w:rFonts w:ascii="NTPreCursive" w:hAnsi="NTPreCursive"/>
          <w:sz w:val="28"/>
          <w:szCs w:val="28"/>
        </w:rPr>
        <w:t xml:space="preserve"> To equip our pupils with the capability to use technology throughout their lives. </w:t>
      </w:r>
    </w:p>
    <w:p w14:paraId="14E08598" w14:textId="0471E28D" w:rsidR="00F00D10" w:rsidRPr="009371EB" w:rsidRDefault="00F00D10">
      <w:pPr>
        <w:rPr>
          <w:rFonts w:ascii="NTPreCursive" w:hAnsi="NTPreCursive"/>
          <w:sz w:val="28"/>
          <w:szCs w:val="28"/>
          <w:u w:val="single"/>
        </w:rPr>
      </w:pPr>
    </w:p>
    <w:p w14:paraId="3F18AB6A" w14:textId="77777777" w:rsidR="00F00D10" w:rsidRPr="009371EB" w:rsidRDefault="00F00D10">
      <w:pPr>
        <w:rPr>
          <w:rFonts w:ascii="NTPreCursive" w:hAnsi="NTPreCursive"/>
          <w:sz w:val="28"/>
          <w:szCs w:val="28"/>
          <w:u w:val="single"/>
        </w:rPr>
      </w:pPr>
    </w:p>
    <w:p w14:paraId="0E0FB702" w14:textId="77777777" w:rsidR="00F00D10" w:rsidRPr="009371EB" w:rsidRDefault="00F00D10">
      <w:pPr>
        <w:rPr>
          <w:rFonts w:ascii="NTPreCursive" w:hAnsi="NTPreCursive"/>
          <w:sz w:val="28"/>
          <w:szCs w:val="28"/>
          <w:u w:val="single"/>
        </w:rPr>
      </w:pPr>
    </w:p>
    <w:p w14:paraId="0A2E0C58" w14:textId="77777777" w:rsidR="00F00D10" w:rsidRPr="009371EB" w:rsidRDefault="00F00D10">
      <w:pPr>
        <w:rPr>
          <w:rFonts w:ascii="NTPreCursive" w:hAnsi="NTPreCursive"/>
          <w:sz w:val="28"/>
          <w:szCs w:val="28"/>
          <w:u w:val="single"/>
        </w:rPr>
      </w:pPr>
    </w:p>
    <w:p w14:paraId="3A1E6266" w14:textId="77777777" w:rsidR="00F00D10" w:rsidRPr="009371EB" w:rsidRDefault="00F00D10">
      <w:pPr>
        <w:rPr>
          <w:rFonts w:ascii="NTPreCursive" w:hAnsi="NTPreCursive"/>
          <w:sz w:val="28"/>
          <w:szCs w:val="28"/>
          <w:u w:val="single"/>
        </w:rPr>
      </w:pPr>
    </w:p>
    <w:p w14:paraId="50B6A2B5" w14:textId="77777777" w:rsidR="00F00D10" w:rsidRPr="009371EB" w:rsidRDefault="00F00D10">
      <w:pPr>
        <w:rPr>
          <w:rFonts w:ascii="NTPreCursive" w:hAnsi="NTPreCursive"/>
          <w:sz w:val="28"/>
          <w:szCs w:val="28"/>
          <w:u w:val="single"/>
        </w:rPr>
      </w:pPr>
    </w:p>
    <w:p w14:paraId="79FD4721" w14:textId="77777777" w:rsidR="00F00D10" w:rsidRPr="009371EB" w:rsidRDefault="00F00D10">
      <w:pPr>
        <w:rPr>
          <w:rFonts w:ascii="NTPreCursive" w:hAnsi="NTPreCursive"/>
          <w:sz w:val="28"/>
          <w:szCs w:val="28"/>
          <w:u w:val="single"/>
        </w:rPr>
      </w:pPr>
    </w:p>
    <w:p w14:paraId="79A71A04" w14:textId="392704A6" w:rsidR="00F00D10" w:rsidRPr="009371EB" w:rsidRDefault="00F00D10">
      <w:pPr>
        <w:rPr>
          <w:rFonts w:ascii="NTPreCursive" w:hAnsi="NTPreCursive"/>
          <w:sz w:val="28"/>
          <w:szCs w:val="28"/>
          <w:u w:val="single"/>
        </w:rPr>
      </w:pPr>
      <w:r w:rsidRPr="009371EB">
        <w:rPr>
          <w:rFonts w:ascii="NTPreCursive" w:hAnsi="NTPreCursive"/>
          <w:sz w:val="28"/>
          <w:szCs w:val="28"/>
          <w:u w:val="single"/>
        </w:rPr>
        <w:t>Implementation</w:t>
      </w:r>
    </w:p>
    <w:p w14:paraId="0DA0CDC0" w14:textId="1D6C51CB" w:rsidR="009371EB" w:rsidRDefault="00F00D10" w:rsidP="009371EB">
      <w:pPr>
        <w:autoSpaceDE w:val="0"/>
        <w:autoSpaceDN w:val="0"/>
        <w:adjustRightInd w:val="0"/>
        <w:spacing w:after="0" w:line="240" w:lineRule="auto"/>
        <w:rPr>
          <w:rFonts w:ascii="NTPreCursive" w:hAnsi="NTPreCursive"/>
          <w:sz w:val="28"/>
          <w:szCs w:val="28"/>
        </w:rPr>
      </w:pPr>
      <w:r w:rsidRPr="009371EB">
        <w:rPr>
          <w:rFonts w:ascii="NTPreCursive" w:hAnsi="NTPreCursive"/>
          <w:color w:val="000000" w:themeColor="text1"/>
          <w:sz w:val="28"/>
          <w:szCs w:val="28"/>
        </w:rPr>
        <w:t>We follow the ‘Teach Computing’ scheme which focus</w:t>
      </w:r>
      <w:r w:rsidR="009371EB" w:rsidRPr="009371EB">
        <w:rPr>
          <w:rFonts w:ascii="NTPreCursive" w:hAnsi="NTPreCursive"/>
          <w:color w:val="000000" w:themeColor="text1"/>
          <w:sz w:val="28"/>
          <w:szCs w:val="28"/>
        </w:rPr>
        <w:t>es</w:t>
      </w:r>
      <w:r w:rsidRPr="009371EB">
        <w:rPr>
          <w:rFonts w:ascii="NTPreCursive" w:hAnsi="NTPreCursive"/>
          <w:color w:val="000000" w:themeColor="text1"/>
          <w:sz w:val="28"/>
          <w:szCs w:val="28"/>
        </w:rPr>
        <w:t xml:space="preserve"> our teaching on the main areas of computing</w:t>
      </w:r>
      <w:r w:rsidR="009371EB" w:rsidRPr="009371EB">
        <w:rPr>
          <w:rFonts w:ascii="NTPreCursive" w:hAnsi="NTPreCursive"/>
          <w:color w:val="000000" w:themeColor="text1"/>
          <w:sz w:val="28"/>
          <w:szCs w:val="28"/>
        </w:rPr>
        <w:t xml:space="preserve">. </w:t>
      </w:r>
      <w:r w:rsidR="009371EB" w:rsidRPr="009371EB">
        <w:rPr>
          <w:rFonts w:ascii="NTPreCursive" w:hAnsi="NTPreCursive" w:cs="Roboto-Regular"/>
          <w:color w:val="000000" w:themeColor="text1"/>
          <w:sz w:val="28"/>
          <w:szCs w:val="28"/>
        </w:rPr>
        <w:t>The Teach Computing Curriculum uses the National Centre for Computing Education</w:t>
      </w:r>
      <w:r w:rsidR="00890DB9">
        <w:rPr>
          <w:rFonts w:ascii="NTPreCursive" w:hAnsi="NTPreCursive" w:cs="Roboto-Regular"/>
          <w:color w:val="000000" w:themeColor="text1"/>
          <w:sz w:val="28"/>
          <w:szCs w:val="28"/>
        </w:rPr>
        <w:t xml:space="preserve"> </w:t>
      </w:r>
      <w:r w:rsidR="009371EB" w:rsidRPr="009371EB">
        <w:rPr>
          <w:rFonts w:ascii="NTPreCursive" w:hAnsi="NTPreCursive" w:cs="Roboto-Regular"/>
          <w:color w:val="000000" w:themeColor="text1"/>
          <w:sz w:val="28"/>
          <w:szCs w:val="28"/>
        </w:rPr>
        <w:t>to ensure comprehensive coverage of the subject. This has been developed through a thorough review of the KS1–4 computing programme of study, and the GCSE and A level computer science specifications across all awarding bodies. All learning outcomes can be described through a high-level of ten strands</w:t>
      </w:r>
      <w:r w:rsidR="009371EB">
        <w:rPr>
          <w:rFonts w:ascii="NTPreCursive" w:hAnsi="NTPreCursive" w:cs="Roboto-Regular"/>
          <w:color w:val="000000" w:themeColor="text1"/>
          <w:sz w:val="28"/>
          <w:szCs w:val="28"/>
        </w:rPr>
        <w:t xml:space="preserve">. </w:t>
      </w:r>
      <w:r w:rsidRPr="009371EB">
        <w:rPr>
          <w:rFonts w:ascii="NTPreCursive" w:hAnsi="NTPreCursive"/>
          <w:color w:val="000000" w:themeColor="text1"/>
          <w:sz w:val="28"/>
          <w:szCs w:val="28"/>
        </w:rPr>
        <w:t xml:space="preserve">These areas are revisited in a variety of different ways term on term where pupils are given the opportunity to progressively build their </w:t>
      </w:r>
      <w:r w:rsidRPr="009371EB">
        <w:rPr>
          <w:rFonts w:ascii="NTPreCursive" w:hAnsi="NTPreCursive"/>
          <w:sz w:val="28"/>
          <w:szCs w:val="28"/>
        </w:rPr>
        <w:t xml:space="preserve">skills and knowledge. </w:t>
      </w:r>
    </w:p>
    <w:p w14:paraId="7F714455" w14:textId="77777777" w:rsidR="009371EB" w:rsidRDefault="009371EB" w:rsidP="009371EB">
      <w:pPr>
        <w:autoSpaceDE w:val="0"/>
        <w:autoSpaceDN w:val="0"/>
        <w:adjustRightInd w:val="0"/>
        <w:spacing w:after="0" w:line="240" w:lineRule="auto"/>
        <w:rPr>
          <w:rFonts w:ascii="NTPreCursive" w:hAnsi="NTPreCursive"/>
          <w:sz w:val="28"/>
          <w:szCs w:val="28"/>
        </w:rPr>
      </w:pPr>
    </w:p>
    <w:p w14:paraId="200CF5E5" w14:textId="4EAB1690" w:rsidR="00F00D10" w:rsidRPr="009371EB" w:rsidRDefault="009371EB" w:rsidP="009371EB">
      <w:pPr>
        <w:autoSpaceDE w:val="0"/>
        <w:autoSpaceDN w:val="0"/>
        <w:adjustRightInd w:val="0"/>
        <w:spacing w:after="0" w:line="240" w:lineRule="auto"/>
        <w:rPr>
          <w:rFonts w:ascii="NTPreCursive" w:hAnsi="NTPreCursive"/>
          <w:sz w:val="28"/>
          <w:szCs w:val="28"/>
        </w:rPr>
      </w:pPr>
      <w:r w:rsidRPr="009371EB">
        <w:rPr>
          <w:rFonts w:ascii="NTPreCursive" w:hAnsi="NTPreCursive"/>
          <w:sz w:val="28"/>
          <w:szCs w:val="28"/>
        </w:rPr>
        <w:t xml:space="preserve">We enjoy celebrating and taking part in activities on </w:t>
      </w:r>
      <w:r w:rsidR="00F00D10" w:rsidRPr="009371EB">
        <w:rPr>
          <w:rFonts w:ascii="NTPreCursive" w:hAnsi="NTPreCursive"/>
          <w:sz w:val="28"/>
          <w:szCs w:val="28"/>
        </w:rPr>
        <w:t>themed days and national celebrations such as ‘Online Safety Awareness Week</w:t>
      </w:r>
      <w:r w:rsidR="00D6177B">
        <w:rPr>
          <w:rFonts w:ascii="NTPreCursive" w:hAnsi="NTPreCursive"/>
          <w:sz w:val="28"/>
          <w:szCs w:val="28"/>
        </w:rPr>
        <w:t>’</w:t>
      </w:r>
      <w:r w:rsidR="00F00D10" w:rsidRPr="009371EB">
        <w:rPr>
          <w:rFonts w:ascii="NTPreCursive" w:hAnsi="NTPreCursive"/>
          <w:sz w:val="28"/>
          <w:szCs w:val="28"/>
        </w:rPr>
        <w:t xml:space="preserve">. These characteristics underpin all work in computing and form a focal point for display areas and provide a common subject specific vocabulary for staff and pupils. This also allows for Key skills to be built upon each year and for progression to be demonstrated for each year group. Computing is also taught in a cross-curricular manner whenever possible and teachers identify this clearly in their planning. Pupils at </w:t>
      </w:r>
      <w:proofErr w:type="spellStart"/>
      <w:r w:rsidRPr="009371EB">
        <w:rPr>
          <w:rFonts w:ascii="NTPreCursive" w:hAnsi="NTPreCursive"/>
          <w:sz w:val="28"/>
          <w:szCs w:val="28"/>
        </w:rPr>
        <w:t>Kirkdale</w:t>
      </w:r>
      <w:proofErr w:type="spellEnd"/>
      <w:r w:rsidRPr="009371EB">
        <w:rPr>
          <w:rFonts w:ascii="NTPreCursive" w:hAnsi="NTPreCursive"/>
          <w:sz w:val="28"/>
          <w:szCs w:val="28"/>
        </w:rPr>
        <w:t xml:space="preserve"> St Lawrence</w:t>
      </w:r>
      <w:r w:rsidR="00F00D10" w:rsidRPr="009371EB">
        <w:rPr>
          <w:rFonts w:ascii="NTPreCursive" w:hAnsi="NTPreCursive"/>
          <w:sz w:val="28"/>
          <w:szCs w:val="28"/>
        </w:rPr>
        <w:t xml:space="preserve"> are fully encouraged to engage with ICT and technology outside of school. </w:t>
      </w:r>
      <w:r w:rsidR="008906C9">
        <w:rPr>
          <w:rFonts w:ascii="NTPreCursive" w:hAnsi="NTPreCursive"/>
          <w:sz w:val="28"/>
          <w:szCs w:val="28"/>
        </w:rPr>
        <w:t xml:space="preserve">Computing work is displayed in Computing floor books and some digital work can be stored on class logins on school computers and laptops. </w:t>
      </w:r>
      <w:r w:rsidR="00F00D10" w:rsidRPr="009371EB">
        <w:rPr>
          <w:rFonts w:ascii="NTPreCursive" w:hAnsi="NTPreCursive"/>
          <w:sz w:val="28"/>
          <w:szCs w:val="28"/>
        </w:rPr>
        <w:t>Computing is practical and engaging and a variety of teaching approaches and activities are provided based on teacher judgement and pupil ability. All classrooms have touch screen interactive boards to enhance learning. Key Stage 1</w:t>
      </w:r>
      <w:r w:rsidR="00BF6700">
        <w:rPr>
          <w:rFonts w:ascii="NTPreCursive" w:hAnsi="NTPreCursive"/>
          <w:sz w:val="28"/>
          <w:szCs w:val="28"/>
        </w:rPr>
        <w:t xml:space="preserve"> and Key Stage 2</w:t>
      </w:r>
      <w:r w:rsidR="00F00D10" w:rsidRPr="009371EB">
        <w:rPr>
          <w:rFonts w:ascii="NTPreCursive" w:hAnsi="NTPreCursive"/>
          <w:sz w:val="28"/>
          <w:szCs w:val="28"/>
        </w:rPr>
        <w:t xml:space="preserve"> classrooms have iPads </w:t>
      </w:r>
      <w:r w:rsidR="00BF6700">
        <w:rPr>
          <w:rFonts w:ascii="NTPreCursive" w:hAnsi="NTPreCursive"/>
          <w:sz w:val="28"/>
          <w:szCs w:val="28"/>
        </w:rPr>
        <w:t xml:space="preserve">and netbooks </w:t>
      </w:r>
      <w:r w:rsidR="00F00D10" w:rsidRPr="009371EB">
        <w:rPr>
          <w:rFonts w:ascii="NTPreCursive" w:hAnsi="NTPreCursive"/>
          <w:sz w:val="28"/>
          <w:szCs w:val="28"/>
        </w:rPr>
        <w:t xml:space="preserve">to support learning across the curriculum. EYFS have computers, tablets and a range of technological provision to develop their knowledge and skills. </w:t>
      </w:r>
    </w:p>
    <w:p w14:paraId="0149D77E" w14:textId="08DCBB44" w:rsidR="009371EB" w:rsidRPr="009371EB" w:rsidRDefault="009371EB" w:rsidP="009371EB">
      <w:pPr>
        <w:autoSpaceDE w:val="0"/>
        <w:autoSpaceDN w:val="0"/>
        <w:adjustRightInd w:val="0"/>
        <w:spacing w:after="0" w:line="240" w:lineRule="auto"/>
        <w:rPr>
          <w:rFonts w:ascii="NTPreCursive" w:hAnsi="NTPreCursive"/>
          <w:sz w:val="28"/>
          <w:szCs w:val="28"/>
        </w:rPr>
      </w:pPr>
    </w:p>
    <w:p w14:paraId="42C73B70" w14:textId="77777777" w:rsidR="009371EB" w:rsidRPr="009371EB" w:rsidRDefault="009371EB" w:rsidP="009371EB">
      <w:pPr>
        <w:autoSpaceDE w:val="0"/>
        <w:autoSpaceDN w:val="0"/>
        <w:adjustRightInd w:val="0"/>
        <w:spacing w:after="0" w:line="240" w:lineRule="auto"/>
        <w:rPr>
          <w:rFonts w:ascii="NTPreCursive" w:hAnsi="NTPreCursive"/>
          <w:sz w:val="28"/>
          <w:szCs w:val="28"/>
          <w:u w:val="single"/>
        </w:rPr>
      </w:pPr>
      <w:r w:rsidRPr="009371EB">
        <w:rPr>
          <w:rFonts w:ascii="NTPreCursive" w:hAnsi="NTPreCursive"/>
          <w:sz w:val="28"/>
          <w:szCs w:val="28"/>
          <w:u w:val="single"/>
        </w:rPr>
        <w:t xml:space="preserve">Impact </w:t>
      </w:r>
    </w:p>
    <w:p w14:paraId="66DBA378" w14:textId="77777777" w:rsidR="009371EB" w:rsidRPr="009371EB" w:rsidRDefault="009371EB" w:rsidP="009371EB">
      <w:pPr>
        <w:autoSpaceDE w:val="0"/>
        <w:autoSpaceDN w:val="0"/>
        <w:adjustRightInd w:val="0"/>
        <w:spacing w:after="0" w:line="240" w:lineRule="auto"/>
        <w:rPr>
          <w:rFonts w:ascii="NTPreCursive" w:hAnsi="NTPreCursive"/>
          <w:sz w:val="28"/>
          <w:szCs w:val="28"/>
        </w:rPr>
      </w:pPr>
    </w:p>
    <w:p w14:paraId="1F652C63" w14:textId="330058C5" w:rsidR="009371EB" w:rsidRPr="009371EB" w:rsidRDefault="009371EB" w:rsidP="009371EB">
      <w:pPr>
        <w:autoSpaceDE w:val="0"/>
        <w:autoSpaceDN w:val="0"/>
        <w:adjustRightInd w:val="0"/>
        <w:spacing w:after="0" w:line="240" w:lineRule="auto"/>
        <w:rPr>
          <w:rFonts w:ascii="NTPreCursive" w:hAnsi="NTPreCursive"/>
          <w:sz w:val="28"/>
          <w:szCs w:val="28"/>
        </w:rPr>
      </w:pPr>
      <w:r w:rsidRPr="009371EB">
        <w:rPr>
          <w:rFonts w:ascii="NTPreCursive" w:hAnsi="NTPreCursive"/>
          <w:sz w:val="28"/>
          <w:szCs w:val="28"/>
        </w:rPr>
        <w:t xml:space="preserve">Our Computing Curriculum is high quality, well thought out and is planned to demonstrate progression and build on and embed current skills. The assessment milestones for each phase have been carefully mapped out and further broken down for each year group. This means that skills in computing are progressive and build year on year. We focus on progression of knowledge, understanding and skills in the different computational components and alike other subjects discreet vocabulary progression also form part of the subject. We expect all pupils to make progress which we see as knowing more and remembering more of the intended </w:t>
      </w:r>
      <w:proofErr w:type="spellStart"/>
      <w:r w:rsidRPr="009371EB">
        <w:rPr>
          <w:rFonts w:ascii="NTPreCursive" w:hAnsi="NTPreCursive"/>
          <w:sz w:val="28"/>
          <w:szCs w:val="28"/>
        </w:rPr>
        <w:t>curriculum</w:t>
      </w:r>
      <w:r w:rsidR="00BF6700">
        <w:rPr>
          <w:rFonts w:ascii="NTPreCursive" w:hAnsi="NTPreCursive"/>
          <w:sz w:val="28"/>
          <w:szCs w:val="28"/>
        </w:rPr>
        <w:t>.</w:t>
      </w:r>
      <w:r w:rsidRPr="009371EB">
        <w:rPr>
          <w:rFonts w:ascii="NTPreCursive" w:hAnsi="NTPreCursive"/>
          <w:sz w:val="28"/>
          <w:szCs w:val="28"/>
        </w:rPr>
        <w:t>The</w:t>
      </w:r>
      <w:proofErr w:type="spellEnd"/>
      <w:r w:rsidRPr="009371EB">
        <w:rPr>
          <w:rFonts w:ascii="NTPreCursive" w:hAnsi="NTPreCursive"/>
          <w:sz w:val="28"/>
          <w:szCs w:val="28"/>
        </w:rPr>
        <w:t xml:space="preserve"> biggest impact is they are ready for the digital world and that they are also aware of how to keep themselves safe online. Opportunities include teacher observation, questioning, child discussions and oral feedback against the learning objective and assessment criteria for the lesson. Teachers share these next steps with pupils to support children in moving their learning on. </w:t>
      </w:r>
      <w:r w:rsidR="00BF6700">
        <w:rPr>
          <w:rFonts w:ascii="NTPreCursive" w:hAnsi="NTPreCursive"/>
          <w:sz w:val="28"/>
          <w:szCs w:val="28"/>
        </w:rPr>
        <w:t>We use our schools assessment policy to assess each computing lesson. T</w:t>
      </w:r>
      <w:r w:rsidRPr="009371EB">
        <w:rPr>
          <w:rFonts w:ascii="NTPreCursive" w:hAnsi="NTPreCursive"/>
          <w:sz w:val="28"/>
          <w:szCs w:val="28"/>
        </w:rPr>
        <w:t xml:space="preserve">he assessment milestones for each phase have been carefully mapped out and further broken </w:t>
      </w:r>
      <w:r w:rsidRPr="009371EB">
        <w:rPr>
          <w:rFonts w:ascii="NTPreCursive" w:hAnsi="NTPreCursive"/>
          <w:sz w:val="28"/>
          <w:szCs w:val="28"/>
        </w:rPr>
        <w:lastRenderedPageBreak/>
        <w:t xml:space="preserve">down for each year group. This means that skills in Computing are progressive and build year on year. Our staff use Computing milestones when assessing the children at the end of each term and support those who are not working at the expected standard. </w:t>
      </w:r>
    </w:p>
    <w:p w14:paraId="3734C827" w14:textId="77777777" w:rsidR="009371EB" w:rsidRPr="009371EB" w:rsidRDefault="009371EB" w:rsidP="009371EB">
      <w:pPr>
        <w:autoSpaceDE w:val="0"/>
        <w:autoSpaceDN w:val="0"/>
        <w:adjustRightInd w:val="0"/>
        <w:spacing w:after="0" w:line="240" w:lineRule="auto"/>
        <w:rPr>
          <w:rFonts w:ascii="NTPreCursive" w:hAnsi="NTPreCursive"/>
          <w:sz w:val="28"/>
          <w:szCs w:val="28"/>
        </w:rPr>
      </w:pPr>
    </w:p>
    <w:p w14:paraId="1708E5EA" w14:textId="2F5A4F3D" w:rsidR="009371EB" w:rsidRPr="009371EB" w:rsidRDefault="009371EB" w:rsidP="009371EB">
      <w:pPr>
        <w:autoSpaceDE w:val="0"/>
        <w:autoSpaceDN w:val="0"/>
        <w:adjustRightInd w:val="0"/>
        <w:spacing w:after="0" w:line="240" w:lineRule="auto"/>
        <w:rPr>
          <w:rFonts w:ascii="NTPreCursive" w:hAnsi="NTPreCursive" w:cs="Roboto-Regular"/>
          <w:color w:val="000000" w:themeColor="text1"/>
          <w:sz w:val="28"/>
          <w:szCs w:val="28"/>
        </w:rPr>
      </w:pPr>
      <w:r w:rsidRPr="009371EB">
        <w:rPr>
          <w:rFonts w:ascii="NTPreCursive" w:hAnsi="NTPreCursive"/>
          <w:sz w:val="28"/>
          <w:szCs w:val="28"/>
        </w:rPr>
        <w:t xml:space="preserve">. </w:t>
      </w:r>
    </w:p>
    <w:sectPr w:rsidR="009371EB" w:rsidRPr="009371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TPreCursive">
    <w:panose1 w:val="03000400000000000000"/>
    <w:charset w:val="00"/>
    <w:family w:val="script"/>
    <w:pitch w:val="variable"/>
    <w:sig w:usb0="00000003" w:usb1="1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Roboto-Regular">
    <w:altName w:val="Robot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D10"/>
    <w:rsid w:val="008906C9"/>
    <w:rsid w:val="00890DB9"/>
    <w:rsid w:val="009371EB"/>
    <w:rsid w:val="00BF6700"/>
    <w:rsid w:val="00D6177B"/>
    <w:rsid w:val="00F00D10"/>
    <w:rsid w:val="00F55A22"/>
    <w:rsid w:val="00F65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DE178"/>
  <w15:chartTrackingRefBased/>
  <w15:docId w15:val="{4A3F5674-6796-4EA9-8605-C23ADBD9F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D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Kealey</dc:creator>
  <cp:keywords/>
  <dc:description/>
  <cp:lastModifiedBy>Emily Kealey</cp:lastModifiedBy>
  <cp:revision>6</cp:revision>
  <dcterms:created xsi:type="dcterms:W3CDTF">2022-11-02T16:01:00Z</dcterms:created>
  <dcterms:modified xsi:type="dcterms:W3CDTF">2023-02-26T19:49:00Z</dcterms:modified>
</cp:coreProperties>
</file>