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Spec="center" w:tblpY="2591"/>
        <w:tblW w:w="0" w:type="auto"/>
        <w:tblLayout w:type="fixed"/>
        <w:tblLook w:val="04A0" w:firstRow="1" w:lastRow="0" w:firstColumn="1" w:lastColumn="0" w:noHBand="0" w:noVBand="1"/>
      </w:tblPr>
      <w:tblGrid>
        <w:gridCol w:w="988"/>
        <w:gridCol w:w="1842"/>
        <w:gridCol w:w="1701"/>
        <w:gridCol w:w="2127"/>
        <w:gridCol w:w="1984"/>
        <w:gridCol w:w="2693"/>
        <w:gridCol w:w="2127"/>
      </w:tblGrid>
      <w:tr w:rsidR="00467432" w:rsidRPr="0024405F" w14:paraId="4FBE884C" w14:textId="77777777" w:rsidTr="006D38C2">
        <w:trPr>
          <w:trHeight w:val="818"/>
        </w:trPr>
        <w:tc>
          <w:tcPr>
            <w:tcW w:w="988" w:type="dxa"/>
            <w:shd w:val="clear" w:color="auto" w:fill="CC99FF"/>
          </w:tcPr>
          <w:p w14:paraId="768AEDB1" w14:textId="77777777" w:rsidR="00467432" w:rsidRPr="00A57F62" w:rsidRDefault="00467432" w:rsidP="004463C2">
            <w:pPr>
              <w:jc w:val="center"/>
              <w:rPr>
                <w:rFonts w:ascii="NTPreCursivefk" w:hAnsi="NTPreCursivefk" w:cs="Arial"/>
                <w:sz w:val="24"/>
                <w:szCs w:val="24"/>
              </w:rPr>
            </w:pPr>
            <w:r w:rsidRPr="00A57F62">
              <w:rPr>
                <w:rFonts w:ascii="NTPreCursivefk" w:hAnsi="NTPreCursivefk" w:cs="Arial"/>
                <w:sz w:val="24"/>
                <w:szCs w:val="24"/>
              </w:rPr>
              <w:t>Yr Group</w:t>
            </w:r>
          </w:p>
        </w:tc>
        <w:tc>
          <w:tcPr>
            <w:tcW w:w="1842" w:type="dxa"/>
            <w:shd w:val="clear" w:color="auto" w:fill="CC99FF"/>
          </w:tcPr>
          <w:p w14:paraId="4ACD98FC" w14:textId="77777777" w:rsidR="00467432" w:rsidRPr="00A57F62" w:rsidRDefault="00467432" w:rsidP="004463C2">
            <w:pPr>
              <w:jc w:val="center"/>
              <w:rPr>
                <w:rFonts w:ascii="NTPreCursivefk" w:hAnsi="NTPreCursivefk" w:cs="Arial"/>
                <w:sz w:val="24"/>
                <w:szCs w:val="24"/>
              </w:rPr>
            </w:pPr>
            <w:r>
              <w:rPr>
                <w:rFonts w:ascii="NTPreCursivefk" w:hAnsi="NTPreCursivefk" w:cs="Arial"/>
                <w:sz w:val="24"/>
                <w:szCs w:val="24"/>
              </w:rPr>
              <w:t>Topic 1</w:t>
            </w:r>
          </w:p>
        </w:tc>
        <w:tc>
          <w:tcPr>
            <w:tcW w:w="1701" w:type="dxa"/>
            <w:shd w:val="clear" w:color="auto" w:fill="CC99FF"/>
          </w:tcPr>
          <w:p w14:paraId="4C72D4C9" w14:textId="77777777" w:rsidR="00467432" w:rsidRPr="00A57F62" w:rsidRDefault="00467432" w:rsidP="004463C2">
            <w:pPr>
              <w:jc w:val="center"/>
              <w:rPr>
                <w:rFonts w:ascii="NTPreCursivefk" w:hAnsi="NTPreCursivefk" w:cs="Arial"/>
                <w:sz w:val="24"/>
                <w:szCs w:val="24"/>
              </w:rPr>
            </w:pPr>
            <w:r w:rsidRPr="00A57F62">
              <w:rPr>
                <w:rFonts w:ascii="NTPreCursivefk" w:hAnsi="NTPreCursivefk" w:cs="Arial"/>
                <w:sz w:val="24"/>
                <w:szCs w:val="24"/>
              </w:rPr>
              <w:t>Topic 2</w:t>
            </w:r>
          </w:p>
        </w:tc>
        <w:tc>
          <w:tcPr>
            <w:tcW w:w="2127" w:type="dxa"/>
            <w:shd w:val="clear" w:color="auto" w:fill="CC99FF"/>
          </w:tcPr>
          <w:p w14:paraId="6C5A09AB" w14:textId="77777777" w:rsidR="00467432" w:rsidRPr="00A57F62" w:rsidRDefault="00467432" w:rsidP="004463C2">
            <w:pPr>
              <w:rPr>
                <w:rFonts w:ascii="NTPreCursivefk" w:hAnsi="NTPreCursivefk" w:cs="Arial"/>
                <w:sz w:val="24"/>
                <w:szCs w:val="24"/>
              </w:rPr>
            </w:pPr>
            <w:r w:rsidRPr="00A57F62">
              <w:rPr>
                <w:rFonts w:ascii="NTPreCursivefk" w:hAnsi="NTPreCursivefk" w:cs="Arial"/>
                <w:sz w:val="24"/>
                <w:szCs w:val="24"/>
              </w:rPr>
              <w:t>Topic 3</w:t>
            </w:r>
          </w:p>
        </w:tc>
        <w:tc>
          <w:tcPr>
            <w:tcW w:w="1984" w:type="dxa"/>
            <w:shd w:val="clear" w:color="auto" w:fill="CC99FF"/>
          </w:tcPr>
          <w:p w14:paraId="5531DF7A" w14:textId="14F16BA4" w:rsidR="00467432" w:rsidRPr="00A57F62" w:rsidRDefault="000D7BCD" w:rsidP="004463C2">
            <w:pPr>
              <w:jc w:val="center"/>
              <w:rPr>
                <w:rFonts w:ascii="NTPreCursivefk" w:hAnsi="NTPreCursivefk" w:cs="Arial"/>
                <w:sz w:val="24"/>
                <w:szCs w:val="24"/>
              </w:rPr>
            </w:pPr>
            <w:r>
              <w:rPr>
                <w:rFonts w:ascii="NTPreCursivefk" w:hAnsi="NTPreCursivefk" w:cs="Arial"/>
                <w:sz w:val="24"/>
                <w:szCs w:val="24"/>
              </w:rPr>
              <w:t>Topic 4</w:t>
            </w:r>
          </w:p>
        </w:tc>
        <w:tc>
          <w:tcPr>
            <w:tcW w:w="2693" w:type="dxa"/>
            <w:shd w:val="clear" w:color="auto" w:fill="CC99FF"/>
          </w:tcPr>
          <w:p w14:paraId="75573CFC" w14:textId="77777777" w:rsidR="00467432" w:rsidRPr="00A57F62" w:rsidRDefault="00467432" w:rsidP="004463C2">
            <w:pPr>
              <w:jc w:val="center"/>
              <w:rPr>
                <w:rFonts w:ascii="NTPreCursivefk" w:hAnsi="NTPreCursivefk" w:cs="Arial"/>
                <w:sz w:val="24"/>
                <w:szCs w:val="24"/>
              </w:rPr>
            </w:pPr>
            <w:r w:rsidRPr="00A57F62">
              <w:rPr>
                <w:rFonts w:ascii="NTPreCursivefk" w:hAnsi="NTPreCursivefk" w:cs="Arial"/>
                <w:sz w:val="24"/>
                <w:szCs w:val="24"/>
              </w:rPr>
              <w:t>Topic 5</w:t>
            </w:r>
          </w:p>
        </w:tc>
        <w:tc>
          <w:tcPr>
            <w:tcW w:w="2127" w:type="dxa"/>
            <w:shd w:val="clear" w:color="auto" w:fill="CC99FF"/>
          </w:tcPr>
          <w:p w14:paraId="2ECB7E71" w14:textId="77777777" w:rsidR="00467432" w:rsidRPr="00A57F62" w:rsidRDefault="00467432" w:rsidP="004463C2">
            <w:pPr>
              <w:jc w:val="center"/>
              <w:rPr>
                <w:rFonts w:ascii="NTPreCursivefk" w:hAnsi="NTPreCursivefk" w:cs="Arial"/>
                <w:sz w:val="24"/>
                <w:szCs w:val="24"/>
              </w:rPr>
            </w:pPr>
            <w:r>
              <w:rPr>
                <w:rFonts w:ascii="NTPreCursivefk" w:hAnsi="NTPreCursivefk" w:cs="Arial"/>
                <w:sz w:val="24"/>
                <w:szCs w:val="24"/>
              </w:rPr>
              <w:t>Topic 6</w:t>
            </w:r>
          </w:p>
        </w:tc>
      </w:tr>
      <w:tr w:rsidR="00467432" w:rsidRPr="0024405F" w14:paraId="2FB31FBA" w14:textId="77777777" w:rsidTr="006D38C2">
        <w:trPr>
          <w:trHeight w:val="818"/>
        </w:trPr>
        <w:tc>
          <w:tcPr>
            <w:tcW w:w="988" w:type="dxa"/>
            <w:shd w:val="clear" w:color="auto" w:fill="CC99FF"/>
          </w:tcPr>
          <w:p w14:paraId="5B7F9DE1" w14:textId="77777777" w:rsidR="00467432" w:rsidRDefault="00467432" w:rsidP="004463C2">
            <w:pPr>
              <w:rPr>
                <w:rFonts w:ascii="NTPreCursivefk" w:hAnsi="NTPreCursivefk" w:cs="Arial"/>
                <w:sz w:val="24"/>
                <w:szCs w:val="24"/>
              </w:rPr>
            </w:pPr>
            <w:r>
              <w:rPr>
                <w:rFonts w:ascii="NTPreCursivefk" w:hAnsi="NTPreCursivefk" w:cs="Arial"/>
                <w:sz w:val="24"/>
                <w:szCs w:val="24"/>
              </w:rPr>
              <w:t>EYFS</w:t>
            </w:r>
          </w:p>
          <w:p w14:paraId="49D8AB83" w14:textId="77777777" w:rsidR="00467432" w:rsidRPr="00A57F62" w:rsidRDefault="00467432" w:rsidP="004463C2">
            <w:pPr>
              <w:jc w:val="center"/>
              <w:rPr>
                <w:rFonts w:ascii="NTPreCursivefk" w:hAnsi="NTPreCursivefk" w:cs="Arial"/>
                <w:sz w:val="24"/>
                <w:szCs w:val="24"/>
              </w:rPr>
            </w:pPr>
            <w:r>
              <w:rPr>
                <w:rFonts w:ascii="NTPreCursivefk" w:hAnsi="NTPreCursivefk" w:cs="Arial"/>
                <w:sz w:val="24"/>
                <w:szCs w:val="24"/>
              </w:rPr>
              <w:t>Driver project</w:t>
            </w:r>
          </w:p>
        </w:tc>
        <w:tc>
          <w:tcPr>
            <w:tcW w:w="1842" w:type="dxa"/>
          </w:tcPr>
          <w:p w14:paraId="18389436" w14:textId="77CE4A00" w:rsidR="00467432" w:rsidRPr="006D38C2" w:rsidRDefault="000C3E74" w:rsidP="002640D8">
            <w:pPr>
              <w:rPr>
                <w:rFonts w:ascii="NTPreCursivefk" w:eastAsia="Times New Roman" w:hAnsi="NTPreCursivefk" w:cs="Arial"/>
                <w:color w:val="000000" w:themeColor="text1"/>
                <w:u w:val="single"/>
                <w:lang w:eastAsia="en-GB"/>
              </w:rPr>
            </w:pPr>
            <w:r w:rsidRPr="006D38C2">
              <w:rPr>
                <w:rFonts w:ascii="NTPreCursivefk" w:eastAsia="Times New Roman" w:hAnsi="NTPreCursivefk" w:cs="Arial"/>
                <w:color w:val="000000" w:themeColor="text1"/>
                <w:u w:val="single"/>
                <w:lang w:eastAsia="en-GB"/>
              </w:rPr>
              <w:t>Me and My Community</w:t>
            </w:r>
            <w:r w:rsidR="00EB3F08" w:rsidRPr="006D38C2">
              <w:rPr>
                <w:rFonts w:ascii="NTPreCursivefk" w:eastAsia="Times New Roman" w:hAnsi="NTPreCursivefk" w:cs="Arial"/>
                <w:color w:val="000000" w:themeColor="text1"/>
                <w:u w:val="single"/>
                <w:lang w:eastAsia="en-GB"/>
              </w:rPr>
              <w:t xml:space="preserve"> </w:t>
            </w:r>
          </w:p>
          <w:p w14:paraId="0B817EB0" w14:textId="77777777" w:rsidR="00467432" w:rsidRDefault="000C3E74" w:rsidP="004463C2">
            <w:pPr>
              <w:rPr>
                <w:rFonts w:ascii="NTPreCursivefk" w:hAnsi="NTPreCursivefk" w:cs="Arial"/>
                <w:noProof/>
                <w:color w:val="000000" w:themeColor="text1"/>
                <w:lang w:eastAsia="en-GB"/>
              </w:rPr>
            </w:pPr>
            <w:r w:rsidRPr="006D38C2">
              <w:rPr>
                <w:rFonts w:ascii="NTPreCursivefk" w:eastAsia="Times New Roman" w:hAnsi="NTPreCursivefk" w:cs="Arial"/>
                <w:color w:val="000000" w:themeColor="text1"/>
                <w:lang w:eastAsia="en-GB"/>
              </w:rPr>
              <w:t>Children are introduced to primary colours and colours mixing. Begin to explore how to manipulate dough and create shapes, learning techniques like rolling. They use their drawing and mark making to explore line and shape.</w:t>
            </w:r>
            <w:r w:rsidR="00467432" w:rsidRPr="006D38C2">
              <w:rPr>
                <w:rFonts w:ascii="NTPreCursivefk" w:hAnsi="NTPreCursivefk" w:cs="Arial"/>
                <w:noProof/>
                <w:color w:val="000000" w:themeColor="text1"/>
                <w:lang w:eastAsia="en-GB"/>
              </w:rPr>
              <w:t xml:space="preserve"> </w:t>
            </w:r>
          </w:p>
          <w:p w14:paraId="66DA2EEB" w14:textId="63EAE649" w:rsidR="006D38C2" w:rsidRPr="00EB3F08" w:rsidRDefault="006D38C2" w:rsidP="004463C2">
            <w:pPr>
              <w:rPr>
                <w:rFonts w:ascii="NTPreCursivefk" w:eastAsia="Times New Roman" w:hAnsi="NTPreCursivefk" w:cs="Arial"/>
                <w:color w:val="303030"/>
                <w:lang w:eastAsia="en-GB"/>
              </w:rPr>
            </w:pPr>
          </w:p>
        </w:tc>
        <w:tc>
          <w:tcPr>
            <w:tcW w:w="1701" w:type="dxa"/>
          </w:tcPr>
          <w:p w14:paraId="78C64281" w14:textId="77777777" w:rsidR="00467432" w:rsidRPr="00EB3F08" w:rsidRDefault="002640D8" w:rsidP="002640D8">
            <w:pPr>
              <w:rPr>
                <w:rFonts w:ascii="NTPreCursivefk" w:eastAsia="Times New Roman" w:hAnsi="NTPreCursivefk" w:cs="Arial"/>
                <w:color w:val="303030"/>
                <w:u w:val="single"/>
                <w:lang w:eastAsia="en-GB"/>
              </w:rPr>
            </w:pPr>
            <w:r w:rsidRPr="00EB3F08">
              <w:rPr>
                <w:rFonts w:ascii="NTPreCursivefk" w:eastAsia="Times New Roman" w:hAnsi="NTPreCursivefk" w:cs="Arial"/>
                <w:color w:val="303030"/>
                <w:u w:val="single"/>
                <w:lang w:eastAsia="en-GB"/>
              </w:rPr>
              <w:t>Once Upon a Time</w:t>
            </w:r>
          </w:p>
          <w:p w14:paraId="4D27B9D0" w14:textId="35744847" w:rsidR="002640D8" w:rsidRPr="00EB3F08" w:rsidRDefault="002640D8" w:rsidP="002640D8">
            <w:pPr>
              <w:rPr>
                <w:rFonts w:ascii="NTPreCursivefk" w:eastAsia="Times New Roman" w:hAnsi="NTPreCursivefk" w:cs="Arial"/>
                <w:color w:val="303030"/>
                <w:lang w:eastAsia="en-GB"/>
              </w:rPr>
            </w:pPr>
            <w:r w:rsidRPr="00EB3F08">
              <w:rPr>
                <w:rFonts w:ascii="NTPreCursivefk" w:eastAsia="Times New Roman" w:hAnsi="NTPreCursivefk" w:cs="Arial"/>
                <w:color w:val="303030"/>
                <w:lang w:eastAsia="en-GB"/>
              </w:rPr>
              <w:t>In this project, children explore how to cut, tear, fold and stick paper and fabric to create collage artwork.</w:t>
            </w:r>
          </w:p>
        </w:tc>
        <w:tc>
          <w:tcPr>
            <w:tcW w:w="2127" w:type="dxa"/>
          </w:tcPr>
          <w:p w14:paraId="08103264" w14:textId="159E2384" w:rsidR="00467432" w:rsidRPr="00EB3F08" w:rsidRDefault="002640D8" w:rsidP="002640D8">
            <w:pPr>
              <w:rPr>
                <w:rFonts w:ascii="NTPreCursivefk" w:eastAsia="Times New Roman" w:hAnsi="NTPreCursivefk" w:cs="Arial"/>
                <w:bCs/>
                <w:color w:val="303030"/>
                <w:u w:val="single"/>
                <w:lang w:eastAsia="en-GB"/>
              </w:rPr>
            </w:pPr>
            <w:r w:rsidRPr="00EB3F08">
              <w:rPr>
                <w:rFonts w:ascii="NTPreCursivefk" w:eastAsia="Times New Roman" w:hAnsi="NTPreCursivefk" w:cs="Arial"/>
                <w:bCs/>
                <w:color w:val="303030"/>
                <w:u w:val="single"/>
                <w:lang w:eastAsia="en-GB"/>
              </w:rPr>
              <w:t>Starry Night</w:t>
            </w:r>
          </w:p>
          <w:p w14:paraId="7069D7EE" w14:textId="33ED096E" w:rsidR="00F02C89" w:rsidRPr="00EB3F08" w:rsidRDefault="002640D8" w:rsidP="002640D8">
            <w:pPr>
              <w:rPr>
                <w:rFonts w:ascii="NTPreCursivefk" w:eastAsia="Times New Roman" w:hAnsi="NTPreCursivefk" w:cs="Arial"/>
                <w:bCs/>
                <w:color w:val="303030"/>
                <w:lang w:eastAsia="en-GB"/>
              </w:rPr>
            </w:pPr>
            <w:r w:rsidRPr="00EB3F08">
              <w:rPr>
                <w:rFonts w:ascii="NTPreCursivefk" w:eastAsia="Times New Roman" w:hAnsi="NTPreCursivefk" w:cs="Arial"/>
                <w:bCs/>
                <w:color w:val="303030"/>
                <w:lang w:eastAsia="en-GB"/>
              </w:rPr>
              <w:t xml:space="preserve">Children explore painting by mixing tints and shades and by using a range of tools, including brushes, toothbrushes, straws and spray bottles to create night </w:t>
            </w:r>
            <w:r w:rsidR="00984B98" w:rsidRPr="00EB3F08">
              <w:rPr>
                <w:rFonts w:ascii="NTPreCursivefk" w:eastAsia="Times New Roman" w:hAnsi="NTPreCursivefk" w:cs="Arial"/>
                <w:bCs/>
                <w:color w:val="303030"/>
                <w:lang w:eastAsia="en-GB"/>
              </w:rPr>
              <w:t>sky paintings.</w:t>
            </w:r>
          </w:p>
          <w:p w14:paraId="008F4E6E" w14:textId="4127F911" w:rsidR="004463C2" w:rsidRPr="00EB3F08" w:rsidRDefault="004463C2" w:rsidP="00B52188">
            <w:pPr>
              <w:rPr>
                <w:rFonts w:ascii="NTPreCursivefk" w:eastAsia="Times New Roman" w:hAnsi="NTPreCursivefk" w:cs="Arial"/>
                <w:color w:val="303030"/>
                <w:lang w:eastAsia="en-GB"/>
              </w:rPr>
            </w:pPr>
          </w:p>
        </w:tc>
        <w:tc>
          <w:tcPr>
            <w:tcW w:w="1984" w:type="dxa"/>
          </w:tcPr>
          <w:p w14:paraId="36B2638C" w14:textId="33D2EF28" w:rsidR="00467432" w:rsidRPr="00EB3F08" w:rsidRDefault="002640D8" w:rsidP="004463C2">
            <w:pPr>
              <w:shd w:val="clear" w:color="auto" w:fill="FFFFFF"/>
              <w:rPr>
                <w:rFonts w:ascii="NTPreCursivefk" w:eastAsia="Times New Roman" w:hAnsi="NTPreCursivefk" w:cs="Arial"/>
                <w:color w:val="303030"/>
                <w:u w:val="single"/>
                <w:lang w:eastAsia="en-GB"/>
              </w:rPr>
            </w:pPr>
            <w:r w:rsidRPr="00EB3F08">
              <w:rPr>
                <w:rFonts w:ascii="NTPreCursivefk" w:eastAsia="Times New Roman" w:hAnsi="NTPreCursivefk" w:cs="Arial"/>
                <w:color w:val="303030"/>
                <w:u w:val="single"/>
                <w:lang w:eastAsia="en-GB"/>
              </w:rPr>
              <w:t>Dangerous Dinosaurs</w:t>
            </w:r>
          </w:p>
          <w:p w14:paraId="7A79FCFA" w14:textId="7FD825E2" w:rsidR="00467432" w:rsidRPr="00EB3F08" w:rsidRDefault="00EB3F08" w:rsidP="004463C2">
            <w:pPr>
              <w:shd w:val="clear" w:color="auto" w:fill="FFFFFF"/>
              <w:rPr>
                <w:rFonts w:ascii="NTPreCursivefk" w:eastAsia="Times New Roman" w:hAnsi="NTPreCursivefk" w:cs="Arial"/>
                <w:color w:val="303030"/>
                <w:lang w:eastAsia="en-GB"/>
              </w:rPr>
            </w:pPr>
            <w:r w:rsidRPr="00EB3F08">
              <w:rPr>
                <w:rFonts w:ascii="NTPreCursivefk" w:eastAsia="Times New Roman" w:hAnsi="NTPreCursivefk" w:cs="Arial"/>
                <w:color w:val="303030"/>
                <w:lang w:eastAsia="en-GB"/>
              </w:rPr>
              <w:t>Children develop their drawing skills and explore line, including zigzags, spirals, straight lines and curvy lines.</w:t>
            </w:r>
          </w:p>
        </w:tc>
        <w:tc>
          <w:tcPr>
            <w:tcW w:w="2693" w:type="dxa"/>
          </w:tcPr>
          <w:p w14:paraId="1D6C9520" w14:textId="77777777" w:rsidR="00467432" w:rsidRPr="00EB3F08" w:rsidRDefault="00EB3F08" w:rsidP="00EB3F08">
            <w:pPr>
              <w:rPr>
                <w:rFonts w:ascii="NTPreCursivefk" w:eastAsia="Times New Roman" w:hAnsi="NTPreCursivefk" w:cs="Arial"/>
                <w:color w:val="303030"/>
                <w:u w:val="single"/>
                <w:lang w:eastAsia="en-GB"/>
              </w:rPr>
            </w:pPr>
            <w:r w:rsidRPr="00EB3F08">
              <w:rPr>
                <w:rFonts w:ascii="NTPreCursivefk" w:eastAsia="Times New Roman" w:hAnsi="NTPreCursivefk" w:cs="Arial"/>
                <w:color w:val="303030"/>
                <w:u w:val="single"/>
                <w:lang w:eastAsia="en-GB"/>
              </w:rPr>
              <w:t>Sunshine and Sunflowers</w:t>
            </w:r>
          </w:p>
          <w:p w14:paraId="01E08E37" w14:textId="0AE0CC7E" w:rsidR="00EB3F08" w:rsidRPr="00EB3F08" w:rsidRDefault="00EB3F08" w:rsidP="00EB3F08">
            <w:pPr>
              <w:rPr>
                <w:rFonts w:ascii="NTPreCursivefk" w:eastAsia="Times New Roman" w:hAnsi="NTPreCursivefk" w:cs="Arial"/>
                <w:color w:val="303030"/>
                <w:lang w:eastAsia="en-GB"/>
              </w:rPr>
            </w:pPr>
            <w:r w:rsidRPr="00EB3F08">
              <w:rPr>
                <w:rFonts w:ascii="NTPreCursivefk" w:eastAsia="Times New Roman" w:hAnsi="NTPreCursivefk" w:cs="Arial"/>
                <w:color w:val="303030"/>
                <w:lang w:eastAsia="en-GB"/>
              </w:rPr>
              <w:t>Children will explore seasonal environmental art. They build on the skills to manipulate materials from me and my community and explore properties of clay and make imprints using natural materials. They continue to develop painting techniques around flowers and gardens and are introduced to work of significant artists such as Claud Monet, Kandinsky and Nolde.</w:t>
            </w:r>
          </w:p>
        </w:tc>
        <w:tc>
          <w:tcPr>
            <w:tcW w:w="2127" w:type="dxa"/>
          </w:tcPr>
          <w:p w14:paraId="3FD3BA21" w14:textId="4E08EAC9" w:rsidR="00467432" w:rsidRPr="00EB3F08" w:rsidRDefault="00EB3F08" w:rsidP="00EB3F08">
            <w:pPr>
              <w:rPr>
                <w:rFonts w:ascii="NTPreCursivefk" w:eastAsia="Times New Roman" w:hAnsi="NTPreCursivefk" w:cs="Arial"/>
                <w:color w:val="303030"/>
                <w:u w:val="single"/>
                <w:lang w:eastAsia="en-GB"/>
              </w:rPr>
            </w:pPr>
            <w:r w:rsidRPr="00EB3F08">
              <w:rPr>
                <w:rFonts w:ascii="NTPreCursivefk" w:eastAsia="Times New Roman" w:hAnsi="NTPreCursivefk" w:cs="Arial"/>
                <w:color w:val="303030"/>
                <w:u w:val="single"/>
                <w:lang w:eastAsia="en-GB"/>
              </w:rPr>
              <w:t>Big Wide World</w:t>
            </w:r>
          </w:p>
          <w:p w14:paraId="48DA6CEC" w14:textId="05078DF4" w:rsidR="00EB3F08" w:rsidRPr="00EB3F08" w:rsidRDefault="00EB3F08" w:rsidP="00EB3F08">
            <w:pPr>
              <w:rPr>
                <w:rFonts w:ascii="NTPreCursivefk" w:hAnsi="NTPreCursivefk" w:cs="Arial"/>
                <w:noProof/>
                <w:lang w:eastAsia="en-GB"/>
              </w:rPr>
            </w:pPr>
            <w:r>
              <w:rPr>
                <w:rFonts w:ascii="NTPreCursivefk" w:hAnsi="NTPreCursivefk" w:cs="Arial"/>
                <w:noProof/>
                <w:lang w:eastAsia="en-GB"/>
              </w:rPr>
              <w:t>In this project, children develop painting techniques, such as creating patterns, and explore traditional works of art to inspire their artwork. They also create large scale weavings using fabrics and recycled materials.</w:t>
            </w:r>
          </w:p>
          <w:p w14:paraId="4087AAE0" w14:textId="7EC819E2" w:rsidR="00467432" w:rsidRPr="00EB3F08" w:rsidRDefault="00467432" w:rsidP="004463C2">
            <w:pPr>
              <w:rPr>
                <w:rFonts w:ascii="NTPreCursivefk" w:hAnsi="NTPreCursivefk" w:cs="Arial"/>
              </w:rPr>
            </w:pPr>
          </w:p>
        </w:tc>
      </w:tr>
      <w:tr w:rsidR="000C3E74" w:rsidRPr="0024405F" w14:paraId="62026603" w14:textId="77777777" w:rsidTr="006D38C2">
        <w:trPr>
          <w:trHeight w:val="818"/>
        </w:trPr>
        <w:tc>
          <w:tcPr>
            <w:tcW w:w="988" w:type="dxa"/>
            <w:shd w:val="clear" w:color="auto" w:fill="CC99FF"/>
          </w:tcPr>
          <w:p w14:paraId="05D4FFEF" w14:textId="77777777" w:rsidR="000C3E74" w:rsidRDefault="000C3E74" w:rsidP="000C3E74">
            <w:pPr>
              <w:rPr>
                <w:rFonts w:ascii="NTPreCursivefk" w:hAnsi="NTPreCursivefk" w:cs="Arial"/>
                <w:sz w:val="24"/>
                <w:szCs w:val="24"/>
              </w:rPr>
            </w:pPr>
            <w:r>
              <w:rPr>
                <w:rFonts w:ascii="NTPreCursivefk" w:hAnsi="NTPreCursivefk" w:cs="Arial"/>
                <w:sz w:val="24"/>
                <w:szCs w:val="24"/>
              </w:rPr>
              <w:t>EYFS</w:t>
            </w:r>
          </w:p>
          <w:p w14:paraId="39C03698" w14:textId="77777777" w:rsidR="000C3E74" w:rsidRDefault="000C3E74" w:rsidP="000C3E74">
            <w:pPr>
              <w:jc w:val="center"/>
              <w:rPr>
                <w:rFonts w:ascii="NTPreCursivefk" w:hAnsi="NTPreCursivefk" w:cs="Arial"/>
                <w:sz w:val="24"/>
                <w:szCs w:val="24"/>
              </w:rPr>
            </w:pPr>
            <w:r>
              <w:rPr>
                <w:rFonts w:ascii="NTPreCursivefk" w:hAnsi="NTPreCursivefk" w:cs="Arial"/>
                <w:sz w:val="24"/>
                <w:szCs w:val="24"/>
              </w:rPr>
              <w:t>Mini Project</w:t>
            </w:r>
          </w:p>
          <w:p w14:paraId="498CA12F" w14:textId="77777777" w:rsidR="000C3E74" w:rsidRDefault="000C3E74" w:rsidP="000C3E74">
            <w:pPr>
              <w:jc w:val="center"/>
              <w:rPr>
                <w:rFonts w:ascii="NTPreCursivefk" w:hAnsi="NTPreCursivefk" w:cs="Arial"/>
                <w:sz w:val="24"/>
                <w:szCs w:val="24"/>
              </w:rPr>
            </w:pPr>
          </w:p>
          <w:p w14:paraId="159A8A6B" w14:textId="77777777" w:rsidR="000C3E74" w:rsidRDefault="000C3E74" w:rsidP="000C3E74">
            <w:pPr>
              <w:jc w:val="center"/>
              <w:rPr>
                <w:rFonts w:ascii="NTPreCursivefk" w:hAnsi="NTPreCursivefk" w:cs="Arial"/>
                <w:sz w:val="24"/>
                <w:szCs w:val="24"/>
              </w:rPr>
            </w:pPr>
          </w:p>
          <w:p w14:paraId="3C1DF457" w14:textId="77777777" w:rsidR="000C3E74" w:rsidRDefault="000C3E74" w:rsidP="000C3E74">
            <w:pPr>
              <w:jc w:val="center"/>
              <w:rPr>
                <w:rFonts w:ascii="NTPreCursivefk" w:hAnsi="NTPreCursivefk" w:cs="Arial"/>
                <w:sz w:val="24"/>
                <w:szCs w:val="24"/>
              </w:rPr>
            </w:pPr>
          </w:p>
          <w:p w14:paraId="2952C168" w14:textId="77777777" w:rsidR="000C3E74" w:rsidRDefault="000C3E74" w:rsidP="000C3E74">
            <w:pPr>
              <w:jc w:val="center"/>
              <w:rPr>
                <w:rFonts w:ascii="NTPreCursivefk" w:hAnsi="NTPreCursivefk" w:cs="Arial"/>
                <w:sz w:val="24"/>
                <w:szCs w:val="24"/>
              </w:rPr>
            </w:pPr>
          </w:p>
          <w:p w14:paraId="316A5AFC" w14:textId="77777777" w:rsidR="000C3E74" w:rsidRDefault="000C3E74" w:rsidP="000C3E74">
            <w:pPr>
              <w:jc w:val="center"/>
              <w:rPr>
                <w:rFonts w:ascii="NTPreCursivefk" w:hAnsi="NTPreCursivefk" w:cs="Arial"/>
                <w:sz w:val="24"/>
                <w:szCs w:val="24"/>
              </w:rPr>
            </w:pPr>
          </w:p>
          <w:p w14:paraId="576B33BD" w14:textId="586374B7" w:rsidR="000C3E74" w:rsidRPr="00A57F62" w:rsidRDefault="000C3E74" w:rsidP="000C3E74">
            <w:pPr>
              <w:rPr>
                <w:rFonts w:ascii="NTPreCursivefk" w:hAnsi="NTPreCursivefk" w:cs="Arial"/>
                <w:sz w:val="24"/>
                <w:szCs w:val="24"/>
              </w:rPr>
            </w:pPr>
          </w:p>
        </w:tc>
        <w:tc>
          <w:tcPr>
            <w:tcW w:w="1842" w:type="dxa"/>
          </w:tcPr>
          <w:p w14:paraId="76BB7AB0" w14:textId="3F6F5986" w:rsidR="000C3E74" w:rsidRPr="00EB3F08" w:rsidRDefault="002640D8" w:rsidP="002640D8">
            <w:pPr>
              <w:rPr>
                <w:rFonts w:ascii="NTPreCursivefk" w:eastAsia="Times New Roman" w:hAnsi="NTPreCursivefk" w:cs="Arial"/>
                <w:color w:val="303030"/>
                <w:u w:val="single"/>
                <w:lang w:eastAsia="en-GB"/>
              </w:rPr>
            </w:pPr>
            <w:r w:rsidRPr="00EB3F08">
              <w:rPr>
                <w:rFonts w:ascii="NTPreCursivefk" w:eastAsia="Times New Roman" w:hAnsi="NTPreCursivefk" w:cs="Arial"/>
                <w:color w:val="303030"/>
                <w:u w:val="single"/>
                <w:lang w:eastAsia="en-GB"/>
              </w:rPr>
              <w:t xml:space="preserve">Exploring Autumn </w:t>
            </w:r>
          </w:p>
          <w:p w14:paraId="65EC29C3" w14:textId="4B071480" w:rsidR="000C3E74" w:rsidRPr="00EB3F08" w:rsidRDefault="002640D8" w:rsidP="002640D8">
            <w:pPr>
              <w:rPr>
                <w:rFonts w:ascii="NTPreCursivefk" w:eastAsia="Times New Roman" w:hAnsi="NTPreCursivefk" w:cs="Arial"/>
                <w:color w:val="303030"/>
                <w:lang w:eastAsia="en-GB"/>
              </w:rPr>
            </w:pPr>
            <w:r w:rsidRPr="00EB3F08">
              <w:rPr>
                <w:rFonts w:ascii="NTPreCursivefk" w:eastAsia="Times New Roman" w:hAnsi="NTPreCursivefk" w:cs="Arial"/>
                <w:color w:val="303030"/>
                <w:lang w:eastAsia="en-GB"/>
              </w:rPr>
              <w:t>Children explore threading, using ribbon or yarn, to thread autumnal leaves with punched holes.</w:t>
            </w:r>
          </w:p>
        </w:tc>
        <w:tc>
          <w:tcPr>
            <w:tcW w:w="1701" w:type="dxa"/>
          </w:tcPr>
          <w:p w14:paraId="6D65C598" w14:textId="010ABA21" w:rsidR="000C3E74" w:rsidRPr="006D38C2" w:rsidRDefault="000C3E74" w:rsidP="002640D8">
            <w:pPr>
              <w:rPr>
                <w:rFonts w:ascii="NTPreCursivef" w:hAnsi="NTPreCursivef"/>
                <w:color w:val="000000" w:themeColor="text1"/>
                <w:u w:val="single"/>
              </w:rPr>
            </w:pPr>
            <w:r w:rsidRPr="006D38C2">
              <w:rPr>
                <w:rFonts w:ascii="NTPreCursivef" w:hAnsi="NTPreCursivef"/>
                <w:color w:val="000000" w:themeColor="text1"/>
                <w:u w:val="single"/>
              </w:rPr>
              <w:t>Sparkle and Shine</w:t>
            </w:r>
            <w:r w:rsidR="002640D8" w:rsidRPr="006D38C2">
              <w:rPr>
                <w:rFonts w:ascii="NTPreCursivef" w:hAnsi="NTPreCursivef"/>
                <w:color w:val="000000" w:themeColor="text1"/>
                <w:u w:val="single"/>
              </w:rPr>
              <w:t xml:space="preserve"> </w:t>
            </w:r>
          </w:p>
          <w:p w14:paraId="39011972" w14:textId="77777777" w:rsidR="002640D8" w:rsidRPr="006D38C2" w:rsidRDefault="002640D8" w:rsidP="002640D8">
            <w:pPr>
              <w:rPr>
                <w:rFonts w:ascii="NTPreCursivef" w:hAnsi="NTPreCursivef"/>
                <w:color w:val="000000" w:themeColor="text1"/>
              </w:rPr>
            </w:pPr>
            <w:r w:rsidRPr="006D38C2">
              <w:rPr>
                <w:rFonts w:ascii="NTPreCursivef" w:hAnsi="NTPreCursivef"/>
                <w:color w:val="000000" w:themeColor="text1"/>
              </w:rPr>
              <w:t>Children revisit cutting, folding, tearing and sticking paper and fabric from Once Upon a Time to create shiny Collages.</w:t>
            </w:r>
          </w:p>
          <w:p w14:paraId="5BAE0867" w14:textId="1393227D" w:rsidR="002640D8" w:rsidRPr="006D38C2" w:rsidRDefault="002640D8" w:rsidP="002640D8">
            <w:pPr>
              <w:rPr>
                <w:rFonts w:ascii="NTPreCursivef" w:hAnsi="NTPreCursivef"/>
                <w:color w:val="000000" w:themeColor="text1"/>
              </w:rPr>
            </w:pPr>
          </w:p>
        </w:tc>
        <w:tc>
          <w:tcPr>
            <w:tcW w:w="2127" w:type="dxa"/>
          </w:tcPr>
          <w:p w14:paraId="1A99764B" w14:textId="07804D0B" w:rsidR="000C3E74" w:rsidRPr="00EB3F08" w:rsidRDefault="002640D8" w:rsidP="00EB3F08">
            <w:pPr>
              <w:rPr>
                <w:rFonts w:ascii="NTPreCursivefk" w:eastAsia="Times New Roman" w:hAnsi="NTPreCursivefk" w:cs="Arial"/>
                <w:color w:val="303030"/>
                <w:u w:val="single"/>
                <w:lang w:eastAsia="en-GB"/>
              </w:rPr>
            </w:pPr>
            <w:r w:rsidRPr="00EB3F08">
              <w:rPr>
                <w:rFonts w:ascii="NTPreCursivefk" w:eastAsia="Times New Roman" w:hAnsi="NTPreCursivefk" w:cs="Arial"/>
                <w:color w:val="303030"/>
                <w:u w:val="single"/>
                <w:lang w:eastAsia="en-GB"/>
              </w:rPr>
              <w:t>Winter</w:t>
            </w:r>
            <w:r w:rsidR="00EB3F08" w:rsidRPr="00EB3F08">
              <w:rPr>
                <w:rFonts w:ascii="NTPreCursivefk" w:eastAsia="Times New Roman" w:hAnsi="NTPreCursivefk" w:cs="Arial"/>
                <w:color w:val="303030"/>
                <w:u w:val="single"/>
                <w:lang w:eastAsia="en-GB"/>
              </w:rPr>
              <w:t xml:space="preserve"> </w:t>
            </w:r>
            <w:r w:rsidRPr="00EB3F08">
              <w:rPr>
                <w:rFonts w:ascii="NTPreCursivefk" w:eastAsia="Times New Roman" w:hAnsi="NTPreCursivefk" w:cs="Arial"/>
                <w:color w:val="303030"/>
                <w:u w:val="single"/>
                <w:lang w:eastAsia="en-GB"/>
              </w:rPr>
              <w:t>Wonderland</w:t>
            </w:r>
          </w:p>
          <w:p w14:paraId="0C5BD432" w14:textId="1EE0A4EF" w:rsidR="000C3E74" w:rsidRPr="00EB3F08" w:rsidRDefault="00EB3F08" w:rsidP="00984B98">
            <w:pPr>
              <w:rPr>
                <w:rFonts w:ascii="NTPreCursivefk" w:eastAsia="Times New Roman" w:hAnsi="NTPreCursivefk" w:cs="Arial"/>
                <w:color w:val="303030"/>
                <w:lang w:eastAsia="en-GB"/>
              </w:rPr>
            </w:pPr>
            <w:r w:rsidRPr="00EB3F08">
              <w:rPr>
                <w:rFonts w:ascii="NTPreCursivefk" w:eastAsia="Times New Roman" w:hAnsi="NTPreCursivefk" w:cs="Arial"/>
                <w:color w:val="303030"/>
                <w:lang w:eastAsia="en-GB"/>
              </w:rPr>
              <w:t>In this mini seasonal project, children explore environmental art and use ice and natural resources to create artwork.</w:t>
            </w:r>
          </w:p>
        </w:tc>
        <w:tc>
          <w:tcPr>
            <w:tcW w:w="1984" w:type="dxa"/>
          </w:tcPr>
          <w:p w14:paraId="1CA3A326" w14:textId="324D5169" w:rsidR="000C3E74" w:rsidRPr="00EB3F08" w:rsidRDefault="002640D8" w:rsidP="00EB3F08">
            <w:pPr>
              <w:rPr>
                <w:rFonts w:ascii="NTPreCursivefk" w:eastAsia="Times New Roman" w:hAnsi="NTPreCursivefk" w:cs="Arial"/>
                <w:color w:val="303030"/>
                <w:u w:val="single"/>
                <w:lang w:eastAsia="en-GB"/>
              </w:rPr>
            </w:pPr>
            <w:r w:rsidRPr="00EB3F08">
              <w:rPr>
                <w:rFonts w:ascii="NTPreCursivefk" w:eastAsia="Times New Roman" w:hAnsi="NTPreCursivefk" w:cs="Arial"/>
                <w:color w:val="303030"/>
                <w:u w:val="single"/>
                <w:lang w:eastAsia="en-GB"/>
              </w:rPr>
              <w:t>Puddles and Rainbows</w:t>
            </w:r>
          </w:p>
          <w:p w14:paraId="4CB6AC04" w14:textId="27B0B8E3" w:rsidR="000C3E74" w:rsidRPr="00EB3F08" w:rsidRDefault="00EB3F08" w:rsidP="00EB3F08">
            <w:pPr>
              <w:rPr>
                <w:rFonts w:ascii="NTPreCursivefk" w:eastAsia="Times New Roman" w:hAnsi="NTPreCursivefk" w:cs="Arial"/>
                <w:color w:val="303030"/>
                <w:lang w:eastAsia="en-GB"/>
              </w:rPr>
            </w:pPr>
            <w:r w:rsidRPr="00EB3F08">
              <w:rPr>
                <w:rFonts w:ascii="NTPreCursivefk" w:eastAsia="Times New Roman" w:hAnsi="NTPreCursivefk" w:cs="Arial"/>
                <w:color w:val="303030"/>
                <w:lang w:eastAsia="en-GB"/>
              </w:rPr>
              <w:t>In this mini seasonal project, children develop their primary colour mixing skills to explore secondary colours.</w:t>
            </w:r>
          </w:p>
        </w:tc>
        <w:tc>
          <w:tcPr>
            <w:tcW w:w="2693" w:type="dxa"/>
          </w:tcPr>
          <w:p w14:paraId="15B4B410" w14:textId="77777777" w:rsidR="000C3E74" w:rsidRPr="00EB3F08" w:rsidRDefault="00EB3F08" w:rsidP="00EB3F08">
            <w:pPr>
              <w:rPr>
                <w:rFonts w:ascii="NTPreCursivefk" w:eastAsia="Times New Roman" w:hAnsi="NTPreCursivefk" w:cs="Arial"/>
                <w:color w:val="303030"/>
                <w:u w:val="single"/>
                <w:lang w:eastAsia="en-GB"/>
              </w:rPr>
            </w:pPr>
            <w:r w:rsidRPr="00EB3F08">
              <w:rPr>
                <w:rFonts w:ascii="NTPreCursivefk" w:eastAsia="Times New Roman" w:hAnsi="NTPreCursivefk" w:cs="Arial"/>
                <w:color w:val="303030"/>
                <w:u w:val="single"/>
                <w:lang w:eastAsia="en-GB"/>
              </w:rPr>
              <w:t>Shadows and Reflections</w:t>
            </w:r>
          </w:p>
          <w:p w14:paraId="5A114671" w14:textId="5C794B69" w:rsidR="00EB3F08" w:rsidRPr="00EB3F08" w:rsidRDefault="00EB3F08" w:rsidP="00EB3F08">
            <w:pPr>
              <w:rPr>
                <w:rFonts w:ascii="NTPreCursivefk" w:eastAsia="Times New Roman" w:hAnsi="NTPreCursivefk" w:cs="Arial"/>
                <w:color w:val="303030"/>
                <w:lang w:eastAsia="en-GB"/>
              </w:rPr>
            </w:pPr>
            <w:r>
              <w:rPr>
                <w:rFonts w:ascii="NTPreCursivefk" w:eastAsia="Times New Roman" w:hAnsi="NTPreCursivefk" w:cs="Arial"/>
                <w:color w:val="303030"/>
                <w:lang w:eastAsia="en-GB"/>
              </w:rPr>
              <w:t>In this mini seasonal project, children develop their drawing skills to represent the human face from observation and memory.</w:t>
            </w:r>
          </w:p>
        </w:tc>
        <w:tc>
          <w:tcPr>
            <w:tcW w:w="2127" w:type="dxa"/>
          </w:tcPr>
          <w:p w14:paraId="4E90E372" w14:textId="77777777" w:rsidR="00EB3F08" w:rsidRPr="00EB3F08" w:rsidRDefault="00EB3F08" w:rsidP="00EB3F08">
            <w:pPr>
              <w:rPr>
                <w:rFonts w:ascii="NTPreCursivefk" w:eastAsia="Times New Roman" w:hAnsi="NTPreCursivefk" w:cs="Arial"/>
                <w:color w:val="303030"/>
                <w:u w:val="single"/>
                <w:lang w:eastAsia="en-GB"/>
              </w:rPr>
            </w:pPr>
            <w:r w:rsidRPr="00EB3F08">
              <w:rPr>
                <w:rFonts w:ascii="NTPreCursivefk" w:eastAsia="Times New Roman" w:hAnsi="NTPreCursivefk" w:cs="Arial"/>
                <w:color w:val="303030"/>
                <w:u w:val="single"/>
                <w:lang w:eastAsia="en-GB"/>
              </w:rPr>
              <w:t>Splash!</w:t>
            </w:r>
          </w:p>
          <w:p w14:paraId="173B88F9" w14:textId="37F09B00" w:rsidR="00EB3F08" w:rsidRPr="00EB3F08" w:rsidRDefault="00EB3F08" w:rsidP="00EB3F08">
            <w:pPr>
              <w:rPr>
                <w:rFonts w:ascii="NTPreCursivefk" w:eastAsia="Times New Roman" w:hAnsi="NTPreCursivefk" w:cs="Arial"/>
                <w:color w:val="303030"/>
                <w:lang w:eastAsia="en-GB"/>
              </w:rPr>
            </w:pPr>
            <w:r>
              <w:rPr>
                <w:rFonts w:ascii="NTPreCursivefk" w:eastAsia="Times New Roman" w:hAnsi="NTPreCursivefk" w:cs="Arial"/>
                <w:color w:val="303030"/>
                <w:lang w:eastAsia="en-GB"/>
              </w:rPr>
              <w:t>In this mini seasonal project, children develop painting techniques and knowledge of primary colours and colour mixing. They explore a variety of media to artwork.</w:t>
            </w:r>
          </w:p>
        </w:tc>
      </w:tr>
    </w:tbl>
    <w:tbl>
      <w:tblPr>
        <w:tblStyle w:val="TableGrid"/>
        <w:tblpPr w:leftFromText="180" w:rightFromText="180" w:vertAnchor="page" w:horzAnchor="margin" w:tblpY="1"/>
        <w:tblW w:w="14418" w:type="dxa"/>
        <w:tblLayout w:type="fixed"/>
        <w:tblLook w:val="04A0" w:firstRow="1" w:lastRow="0" w:firstColumn="1" w:lastColumn="0" w:noHBand="0" w:noVBand="1"/>
      </w:tblPr>
      <w:tblGrid>
        <w:gridCol w:w="421"/>
        <w:gridCol w:w="2268"/>
        <w:gridCol w:w="2126"/>
        <w:gridCol w:w="2268"/>
        <w:gridCol w:w="2126"/>
        <w:gridCol w:w="2552"/>
        <w:gridCol w:w="2657"/>
      </w:tblGrid>
      <w:tr w:rsidR="004124C7" w:rsidRPr="0024405F" w14:paraId="5798F068" w14:textId="77777777" w:rsidTr="004124C7">
        <w:trPr>
          <w:trHeight w:val="3592"/>
        </w:trPr>
        <w:tc>
          <w:tcPr>
            <w:tcW w:w="421" w:type="dxa"/>
            <w:vMerge w:val="restart"/>
            <w:shd w:val="clear" w:color="auto" w:fill="CC99FF"/>
          </w:tcPr>
          <w:p w14:paraId="11106BB7" w14:textId="0D579707" w:rsidR="00C07BDF" w:rsidRDefault="00C07BDF" w:rsidP="00C818DD">
            <w:pPr>
              <w:rPr>
                <w:rFonts w:ascii="NTPreCursivefk" w:hAnsi="NTPreCursivefk" w:cs="Arial"/>
                <w:sz w:val="24"/>
                <w:szCs w:val="24"/>
              </w:rPr>
            </w:pPr>
          </w:p>
          <w:p w14:paraId="7449A907" w14:textId="48E6684E" w:rsidR="00C818DD" w:rsidRDefault="00C818DD" w:rsidP="00C818DD">
            <w:pPr>
              <w:rPr>
                <w:rFonts w:ascii="NTPreCursivefk" w:hAnsi="NTPreCursivefk" w:cs="Arial"/>
                <w:sz w:val="24"/>
                <w:szCs w:val="24"/>
              </w:rPr>
            </w:pPr>
          </w:p>
          <w:p w14:paraId="4A3C4E6E" w14:textId="77777777" w:rsidR="00C818DD" w:rsidRDefault="00C818DD" w:rsidP="00C818DD">
            <w:pPr>
              <w:rPr>
                <w:rFonts w:ascii="NTPreCursivefk" w:hAnsi="NTPreCursivefk" w:cs="Arial"/>
                <w:sz w:val="24"/>
                <w:szCs w:val="24"/>
              </w:rPr>
            </w:pPr>
          </w:p>
          <w:p w14:paraId="3E01112A" w14:textId="77777777" w:rsidR="00C07BDF" w:rsidRDefault="00C07BDF" w:rsidP="00C818DD">
            <w:pPr>
              <w:rPr>
                <w:rFonts w:ascii="NTPreCursivefk" w:hAnsi="NTPreCursivefk" w:cs="Arial"/>
                <w:sz w:val="24"/>
                <w:szCs w:val="24"/>
              </w:rPr>
            </w:pPr>
          </w:p>
          <w:p w14:paraId="49FC4F40" w14:textId="031D9DE6" w:rsidR="00C07BDF" w:rsidRDefault="00C07BDF" w:rsidP="00C818DD">
            <w:pPr>
              <w:rPr>
                <w:rFonts w:ascii="NTPreCursivefk" w:hAnsi="NTPreCursivefk" w:cs="Arial"/>
                <w:sz w:val="24"/>
                <w:szCs w:val="24"/>
              </w:rPr>
            </w:pPr>
          </w:p>
          <w:p w14:paraId="223F3143" w14:textId="6D518D5D" w:rsidR="00C818DD" w:rsidRDefault="00C818DD" w:rsidP="00C818DD">
            <w:pPr>
              <w:rPr>
                <w:rFonts w:ascii="NTPreCursivefk" w:hAnsi="NTPreCursivefk" w:cs="Arial"/>
                <w:sz w:val="24"/>
                <w:szCs w:val="24"/>
              </w:rPr>
            </w:pPr>
          </w:p>
          <w:p w14:paraId="6CA91833" w14:textId="2E1260A1" w:rsidR="00C818DD" w:rsidRDefault="00C818DD" w:rsidP="00C818DD">
            <w:pPr>
              <w:rPr>
                <w:rFonts w:ascii="NTPreCursivefk" w:hAnsi="NTPreCursivefk" w:cs="Arial"/>
                <w:sz w:val="24"/>
                <w:szCs w:val="24"/>
              </w:rPr>
            </w:pPr>
          </w:p>
          <w:p w14:paraId="1211BCF5" w14:textId="4D8ACCE2" w:rsidR="00C818DD" w:rsidRDefault="00C818DD" w:rsidP="00C818DD">
            <w:pPr>
              <w:rPr>
                <w:rFonts w:ascii="NTPreCursivefk" w:hAnsi="NTPreCursivefk" w:cs="Arial"/>
                <w:sz w:val="24"/>
                <w:szCs w:val="24"/>
              </w:rPr>
            </w:pPr>
          </w:p>
          <w:p w14:paraId="60E2D7AF" w14:textId="77777777" w:rsidR="00C818DD" w:rsidRDefault="00C818DD" w:rsidP="00C818DD">
            <w:pPr>
              <w:rPr>
                <w:rFonts w:ascii="NTPreCursivefk" w:hAnsi="NTPreCursivefk" w:cs="Arial"/>
                <w:sz w:val="24"/>
                <w:szCs w:val="24"/>
              </w:rPr>
            </w:pPr>
          </w:p>
          <w:p w14:paraId="6F791FAA" w14:textId="650A4224" w:rsidR="00C07BDF" w:rsidRDefault="00C07BDF" w:rsidP="00C818DD">
            <w:pPr>
              <w:rPr>
                <w:rFonts w:ascii="NTPreCursivefk" w:hAnsi="NTPreCursivefk" w:cs="Arial"/>
                <w:sz w:val="24"/>
                <w:szCs w:val="24"/>
              </w:rPr>
            </w:pPr>
            <w:r>
              <w:rPr>
                <w:rFonts w:ascii="NTPreCursivefk" w:hAnsi="NTPreCursivefk" w:cs="Arial"/>
                <w:sz w:val="24"/>
                <w:szCs w:val="24"/>
              </w:rPr>
              <w:t xml:space="preserve">KS1 </w:t>
            </w:r>
          </w:p>
          <w:p w14:paraId="14C0BFA9" w14:textId="77777777" w:rsidR="00C07BDF" w:rsidRDefault="00C07BDF" w:rsidP="00C818DD">
            <w:pPr>
              <w:rPr>
                <w:rFonts w:ascii="NTPreCursivefk" w:hAnsi="NTPreCursivefk" w:cs="Arial"/>
                <w:sz w:val="24"/>
                <w:szCs w:val="24"/>
              </w:rPr>
            </w:pPr>
          </w:p>
          <w:p w14:paraId="62328968" w14:textId="79794FC1" w:rsidR="00C07BDF" w:rsidRDefault="00C07BDF" w:rsidP="00C818DD">
            <w:pPr>
              <w:rPr>
                <w:rFonts w:ascii="NTPreCursivefk" w:hAnsi="NTPreCursivefk" w:cs="Arial"/>
                <w:sz w:val="24"/>
                <w:szCs w:val="24"/>
              </w:rPr>
            </w:pPr>
          </w:p>
          <w:p w14:paraId="3DF590A1" w14:textId="10BA5186" w:rsidR="00C818DD" w:rsidRDefault="00C818DD" w:rsidP="00C818DD">
            <w:pPr>
              <w:rPr>
                <w:rFonts w:ascii="NTPreCursivefk" w:hAnsi="NTPreCursivefk" w:cs="Arial"/>
                <w:sz w:val="24"/>
                <w:szCs w:val="24"/>
              </w:rPr>
            </w:pPr>
          </w:p>
          <w:p w14:paraId="56D63DC5" w14:textId="740CA254" w:rsidR="00C818DD" w:rsidRDefault="00C818DD" w:rsidP="00C818DD">
            <w:pPr>
              <w:rPr>
                <w:rFonts w:ascii="NTPreCursivefk" w:hAnsi="NTPreCursivefk" w:cs="Arial"/>
                <w:sz w:val="24"/>
                <w:szCs w:val="24"/>
              </w:rPr>
            </w:pPr>
          </w:p>
          <w:p w14:paraId="23BC62B5" w14:textId="0D238CB4" w:rsidR="00C818DD" w:rsidRDefault="00C818DD" w:rsidP="00C818DD">
            <w:pPr>
              <w:rPr>
                <w:rFonts w:ascii="NTPreCursivefk" w:hAnsi="NTPreCursivefk" w:cs="Arial"/>
                <w:sz w:val="24"/>
                <w:szCs w:val="24"/>
              </w:rPr>
            </w:pPr>
          </w:p>
          <w:p w14:paraId="27D98BCA" w14:textId="5FD49946" w:rsidR="00C818DD" w:rsidRDefault="00C818DD" w:rsidP="00C818DD">
            <w:pPr>
              <w:rPr>
                <w:rFonts w:ascii="NTPreCursivefk" w:hAnsi="NTPreCursivefk" w:cs="Arial"/>
                <w:sz w:val="24"/>
                <w:szCs w:val="24"/>
              </w:rPr>
            </w:pPr>
          </w:p>
          <w:p w14:paraId="7A090AE9" w14:textId="47F48FD8" w:rsidR="00C818DD" w:rsidRDefault="00C818DD" w:rsidP="00C818DD">
            <w:pPr>
              <w:rPr>
                <w:rFonts w:ascii="NTPreCursivefk" w:hAnsi="NTPreCursivefk" w:cs="Arial"/>
                <w:sz w:val="24"/>
                <w:szCs w:val="24"/>
              </w:rPr>
            </w:pPr>
          </w:p>
          <w:p w14:paraId="0C3F2D69" w14:textId="6EBDC3BF" w:rsidR="00C818DD" w:rsidRDefault="00C818DD" w:rsidP="00C818DD">
            <w:pPr>
              <w:rPr>
                <w:rFonts w:ascii="NTPreCursivefk" w:hAnsi="NTPreCursivefk" w:cs="Arial"/>
                <w:sz w:val="24"/>
                <w:szCs w:val="24"/>
              </w:rPr>
            </w:pPr>
          </w:p>
          <w:p w14:paraId="010B75D8" w14:textId="2FB491E6" w:rsidR="00C818DD" w:rsidRDefault="00C818DD" w:rsidP="00C818DD">
            <w:pPr>
              <w:rPr>
                <w:rFonts w:ascii="NTPreCursivefk" w:hAnsi="NTPreCursivefk" w:cs="Arial"/>
                <w:sz w:val="24"/>
                <w:szCs w:val="24"/>
              </w:rPr>
            </w:pPr>
          </w:p>
          <w:p w14:paraId="389B3964" w14:textId="35F58074" w:rsidR="00C818DD" w:rsidRDefault="00C818DD" w:rsidP="00C818DD">
            <w:pPr>
              <w:rPr>
                <w:rFonts w:ascii="NTPreCursivefk" w:hAnsi="NTPreCursivefk" w:cs="Arial"/>
                <w:sz w:val="24"/>
                <w:szCs w:val="24"/>
              </w:rPr>
            </w:pPr>
          </w:p>
          <w:p w14:paraId="098D63E2" w14:textId="77777777" w:rsidR="0016020A" w:rsidRDefault="0016020A" w:rsidP="00C818DD">
            <w:pPr>
              <w:rPr>
                <w:rFonts w:ascii="NTPreCursivefk" w:hAnsi="NTPreCursivefk" w:cs="Arial"/>
                <w:sz w:val="24"/>
                <w:szCs w:val="24"/>
              </w:rPr>
            </w:pPr>
          </w:p>
          <w:p w14:paraId="249BFCB5" w14:textId="77777777" w:rsidR="0016020A" w:rsidRDefault="0016020A" w:rsidP="00C818DD">
            <w:pPr>
              <w:rPr>
                <w:rFonts w:ascii="NTPreCursivefk" w:hAnsi="NTPreCursivefk" w:cs="Arial"/>
                <w:sz w:val="24"/>
                <w:szCs w:val="24"/>
              </w:rPr>
            </w:pPr>
          </w:p>
          <w:p w14:paraId="4DCE8752" w14:textId="77777777" w:rsidR="0016020A" w:rsidRDefault="0016020A" w:rsidP="00C818DD">
            <w:pPr>
              <w:rPr>
                <w:rFonts w:ascii="NTPreCursivefk" w:hAnsi="NTPreCursivefk" w:cs="Arial"/>
                <w:sz w:val="24"/>
                <w:szCs w:val="24"/>
              </w:rPr>
            </w:pPr>
          </w:p>
          <w:p w14:paraId="785FC740" w14:textId="77777777" w:rsidR="0016020A" w:rsidRDefault="0016020A" w:rsidP="00C818DD">
            <w:pPr>
              <w:rPr>
                <w:rFonts w:ascii="NTPreCursivefk" w:hAnsi="NTPreCursivefk" w:cs="Arial"/>
                <w:sz w:val="24"/>
                <w:szCs w:val="24"/>
              </w:rPr>
            </w:pPr>
          </w:p>
          <w:p w14:paraId="00371E2B" w14:textId="77777777" w:rsidR="0016020A" w:rsidRDefault="0016020A" w:rsidP="00C818DD">
            <w:pPr>
              <w:rPr>
                <w:rFonts w:ascii="NTPreCursivefk" w:hAnsi="NTPreCursivefk" w:cs="Arial"/>
                <w:sz w:val="24"/>
                <w:szCs w:val="24"/>
              </w:rPr>
            </w:pPr>
          </w:p>
          <w:p w14:paraId="06E13068" w14:textId="77777777" w:rsidR="0016020A" w:rsidRDefault="0016020A" w:rsidP="00C818DD">
            <w:pPr>
              <w:rPr>
                <w:rFonts w:ascii="NTPreCursivefk" w:hAnsi="NTPreCursivefk" w:cs="Arial"/>
                <w:sz w:val="24"/>
                <w:szCs w:val="24"/>
              </w:rPr>
            </w:pPr>
          </w:p>
          <w:p w14:paraId="1DDF513F" w14:textId="77777777" w:rsidR="0016020A" w:rsidRDefault="0016020A" w:rsidP="00C818DD">
            <w:pPr>
              <w:rPr>
                <w:rFonts w:ascii="NTPreCursivefk" w:hAnsi="NTPreCursivefk" w:cs="Arial"/>
                <w:sz w:val="24"/>
                <w:szCs w:val="24"/>
              </w:rPr>
            </w:pPr>
          </w:p>
          <w:p w14:paraId="2312E075" w14:textId="77777777" w:rsidR="004124C7" w:rsidRDefault="004124C7" w:rsidP="00C818DD">
            <w:pPr>
              <w:rPr>
                <w:rFonts w:ascii="NTPreCursivefk" w:hAnsi="NTPreCursivefk" w:cs="Arial"/>
                <w:sz w:val="24"/>
                <w:szCs w:val="24"/>
              </w:rPr>
            </w:pPr>
          </w:p>
          <w:p w14:paraId="4EE23C08" w14:textId="77777777" w:rsidR="004124C7" w:rsidRDefault="004124C7" w:rsidP="00C818DD">
            <w:pPr>
              <w:rPr>
                <w:rFonts w:ascii="NTPreCursivefk" w:hAnsi="NTPreCursivefk" w:cs="Arial"/>
                <w:sz w:val="24"/>
                <w:szCs w:val="24"/>
              </w:rPr>
            </w:pPr>
          </w:p>
          <w:p w14:paraId="6223D90D" w14:textId="47CE531E" w:rsidR="00C07BDF" w:rsidRDefault="00C07BDF" w:rsidP="00C818DD">
            <w:pPr>
              <w:rPr>
                <w:rFonts w:ascii="NTPreCursivefk" w:hAnsi="NTPreCursivefk" w:cs="Arial"/>
                <w:sz w:val="24"/>
                <w:szCs w:val="24"/>
              </w:rPr>
            </w:pPr>
            <w:r>
              <w:rPr>
                <w:rFonts w:ascii="NTPreCursivefk" w:hAnsi="NTPreCursivefk" w:cs="Arial"/>
                <w:sz w:val="24"/>
                <w:szCs w:val="24"/>
              </w:rPr>
              <w:t>LKS2</w:t>
            </w:r>
          </w:p>
          <w:p w14:paraId="7D54CD97" w14:textId="0D03DA60" w:rsidR="00C07BDF" w:rsidRDefault="00C07BDF" w:rsidP="00C818DD">
            <w:pPr>
              <w:rPr>
                <w:rFonts w:ascii="NTPreCursivefk" w:hAnsi="NTPreCursivefk" w:cs="Arial"/>
                <w:sz w:val="24"/>
                <w:szCs w:val="24"/>
              </w:rPr>
            </w:pPr>
          </w:p>
        </w:tc>
        <w:tc>
          <w:tcPr>
            <w:tcW w:w="2268" w:type="dxa"/>
          </w:tcPr>
          <w:p w14:paraId="4EAE9CAC" w14:textId="77777777" w:rsidR="00C818DD" w:rsidRPr="004124C7" w:rsidRDefault="00C07BDF" w:rsidP="00C818DD">
            <w:r w:rsidRPr="004124C7">
              <w:t xml:space="preserve">l          </w:t>
            </w:r>
          </w:p>
          <w:p w14:paraId="49596FFC" w14:textId="77777777" w:rsidR="00C818DD" w:rsidRPr="004124C7" w:rsidRDefault="00C818DD" w:rsidP="00C818DD"/>
          <w:p w14:paraId="71CF16EA" w14:textId="77777777" w:rsidR="00C818DD" w:rsidRPr="004124C7" w:rsidRDefault="00C818DD" w:rsidP="00C818DD"/>
          <w:p w14:paraId="45D088FC" w14:textId="77777777" w:rsidR="00C818DD" w:rsidRPr="004124C7" w:rsidRDefault="00C818DD" w:rsidP="00C818DD"/>
          <w:p w14:paraId="578FB90D" w14:textId="77777777" w:rsidR="00C818DD" w:rsidRPr="004124C7" w:rsidRDefault="00C07BDF" w:rsidP="00C818DD">
            <w:r w:rsidRPr="004124C7">
              <w:t xml:space="preserve"> </w:t>
            </w:r>
          </w:p>
          <w:p w14:paraId="088D5111" w14:textId="77777777" w:rsidR="00C818DD" w:rsidRPr="004124C7" w:rsidRDefault="00C818DD" w:rsidP="00C818DD"/>
          <w:p w14:paraId="7CB30933" w14:textId="77777777" w:rsidR="00C818DD" w:rsidRPr="004124C7" w:rsidRDefault="00C818DD" w:rsidP="00C818DD"/>
          <w:p w14:paraId="4F657A9C" w14:textId="77777777" w:rsidR="00C818DD" w:rsidRPr="004124C7" w:rsidRDefault="00C818DD" w:rsidP="00C818DD"/>
          <w:p w14:paraId="6F7A86A2" w14:textId="54E1A801" w:rsidR="00C07BDF" w:rsidRPr="004124C7" w:rsidRDefault="00C07BDF" w:rsidP="0016020A">
            <w:pPr>
              <w:rPr>
                <w:rFonts w:ascii="NTPreCursive" w:hAnsi="NTPreCursive"/>
                <w:u w:val="single"/>
              </w:rPr>
            </w:pPr>
            <w:r w:rsidRPr="004124C7">
              <w:rPr>
                <w:rFonts w:ascii="NTPreCursive" w:hAnsi="NTPreCursive"/>
                <w:u w:val="single"/>
              </w:rPr>
              <w:t>Mix it</w:t>
            </w:r>
            <w:r w:rsidR="0016020A" w:rsidRPr="004124C7">
              <w:rPr>
                <w:rFonts w:ascii="NTPreCursive" w:hAnsi="NTPreCursive"/>
                <w:u w:val="single"/>
              </w:rPr>
              <w:t xml:space="preserve"> (Y1)</w:t>
            </w:r>
          </w:p>
          <w:p w14:paraId="504984A2" w14:textId="2F721D75" w:rsidR="004124C7" w:rsidRPr="004124C7" w:rsidRDefault="0016020A" w:rsidP="0016020A">
            <w:pPr>
              <w:rPr>
                <w:rFonts w:ascii="NTPreCursive" w:hAnsi="NTPreCursive"/>
              </w:rPr>
            </w:pPr>
            <w:r w:rsidRPr="004124C7">
              <w:rPr>
                <w:rFonts w:ascii="NTPreCursive" w:hAnsi="NTPreCursive"/>
              </w:rPr>
              <w:t>In this art and design project, children are introduced to colour theory. They revisit the names of the primary colours and use them to make the secondary colours. They explore ways of making hues by varying the amount of each primary colour that they mix. They explore and describe the use of colour in the various paintings of different artists and genres and describe them using colour-related vocabulary. They paint a simple colour wheel.</w:t>
            </w:r>
          </w:p>
          <w:p w14:paraId="76BAC674" w14:textId="77777777" w:rsidR="00C07BDF" w:rsidRPr="004124C7" w:rsidRDefault="00C07BDF" w:rsidP="00C818DD">
            <w:pPr>
              <w:jc w:val="center"/>
              <w:rPr>
                <w:b/>
                <w:bCs/>
                <w:u w:val="single"/>
              </w:rPr>
            </w:pPr>
          </w:p>
          <w:p w14:paraId="4C1ECD56" w14:textId="77777777" w:rsidR="00C07BDF" w:rsidRPr="004124C7" w:rsidRDefault="00C07BDF" w:rsidP="00C818DD">
            <w:pPr>
              <w:jc w:val="center"/>
              <w:rPr>
                <w:b/>
                <w:bCs/>
                <w:u w:val="single"/>
              </w:rPr>
            </w:pPr>
          </w:p>
          <w:p w14:paraId="39602705" w14:textId="531400F9" w:rsidR="00C07BDF" w:rsidRPr="004124C7" w:rsidRDefault="00C07BDF" w:rsidP="00C818DD">
            <w:pPr>
              <w:rPr>
                <w:b/>
                <w:bCs/>
                <w:u w:val="single"/>
              </w:rPr>
            </w:pPr>
          </w:p>
        </w:tc>
        <w:tc>
          <w:tcPr>
            <w:tcW w:w="2126" w:type="dxa"/>
          </w:tcPr>
          <w:p w14:paraId="38C5CCC0" w14:textId="77777777" w:rsidR="00C07BDF" w:rsidRPr="004124C7" w:rsidRDefault="00C07BDF" w:rsidP="00C818DD">
            <w:pPr>
              <w:jc w:val="center"/>
              <w:rPr>
                <w:b/>
                <w:bCs/>
                <w:u w:val="single"/>
              </w:rPr>
            </w:pPr>
          </w:p>
        </w:tc>
        <w:tc>
          <w:tcPr>
            <w:tcW w:w="2268" w:type="dxa"/>
          </w:tcPr>
          <w:p w14:paraId="3B9F27C5" w14:textId="77777777" w:rsidR="00C818DD" w:rsidRPr="004124C7" w:rsidRDefault="00C818DD" w:rsidP="00C818DD">
            <w:pPr>
              <w:rPr>
                <w:rFonts w:ascii="NTPreCursive" w:hAnsi="NTPreCursive"/>
              </w:rPr>
            </w:pPr>
          </w:p>
          <w:p w14:paraId="29D1E6AF" w14:textId="77777777" w:rsidR="00C818DD" w:rsidRPr="004124C7" w:rsidRDefault="00C818DD" w:rsidP="00C818DD">
            <w:pPr>
              <w:rPr>
                <w:rFonts w:ascii="NTPreCursive" w:hAnsi="NTPreCursive"/>
              </w:rPr>
            </w:pPr>
          </w:p>
          <w:p w14:paraId="278361CF" w14:textId="77777777" w:rsidR="00C818DD" w:rsidRPr="004124C7" w:rsidRDefault="00C818DD" w:rsidP="00C818DD">
            <w:pPr>
              <w:rPr>
                <w:rFonts w:ascii="NTPreCursive" w:hAnsi="NTPreCursive"/>
              </w:rPr>
            </w:pPr>
          </w:p>
          <w:p w14:paraId="5D50262C" w14:textId="77777777" w:rsidR="00C818DD" w:rsidRPr="004124C7" w:rsidRDefault="00C818DD" w:rsidP="00C818DD">
            <w:pPr>
              <w:rPr>
                <w:rFonts w:ascii="NTPreCursive" w:hAnsi="NTPreCursive"/>
              </w:rPr>
            </w:pPr>
          </w:p>
          <w:p w14:paraId="1DA25777" w14:textId="77777777" w:rsidR="00C818DD" w:rsidRPr="004124C7" w:rsidRDefault="00C818DD" w:rsidP="00C818DD">
            <w:pPr>
              <w:rPr>
                <w:rFonts w:ascii="NTPreCursive" w:hAnsi="NTPreCursive"/>
              </w:rPr>
            </w:pPr>
          </w:p>
          <w:p w14:paraId="14D0D04F" w14:textId="77777777" w:rsidR="00C818DD" w:rsidRPr="004124C7" w:rsidRDefault="00C818DD" w:rsidP="00C818DD">
            <w:pPr>
              <w:rPr>
                <w:rFonts w:ascii="NTPreCursive" w:hAnsi="NTPreCursive"/>
              </w:rPr>
            </w:pPr>
          </w:p>
          <w:p w14:paraId="4CC5B670" w14:textId="77777777" w:rsidR="00C818DD" w:rsidRPr="004124C7" w:rsidRDefault="00C818DD" w:rsidP="00C818DD">
            <w:pPr>
              <w:rPr>
                <w:rFonts w:ascii="NTPreCursive" w:hAnsi="NTPreCursive"/>
              </w:rPr>
            </w:pPr>
          </w:p>
          <w:p w14:paraId="60255022" w14:textId="77777777" w:rsidR="00C818DD" w:rsidRPr="004124C7" w:rsidRDefault="00C818DD" w:rsidP="00C818DD">
            <w:pPr>
              <w:rPr>
                <w:rFonts w:ascii="NTPreCursive" w:hAnsi="NTPreCursive"/>
              </w:rPr>
            </w:pPr>
          </w:p>
          <w:p w14:paraId="627A06B2" w14:textId="542457F1" w:rsidR="00C07BDF" w:rsidRPr="004124C7" w:rsidRDefault="00C07BDF" w:rsidP="00C818DD">
            <w:pPr>
              <w:rPr>
                <w:rFonts w:ascii="NTPreCursive" w:hAnsi="NTPreCursive"/>
                <w:u w:val="single"/>
              </w:rPr>
            </w:pPr>
            <w:r w:rsidRPr="004124C7">
              <w:rPr>
                <w:rFonts w:ascii="NTPreCursive" w:hAnsi="NTPreCursive"/>
                <w:u w:val="single"/>
              </w:rPr>
              <w:t>F</w:t>
            </w:r>
            <w:r w:rsidR="000D7BCD" w:rsidRPr="004124C7">
              <w:rPr>
                <w:rFonts w:ascii="NTPreCursive" w:hAnsi="NTPreCursive"/>
                <w:u w:val="single"/>
              </w:rPr>
              <w:t>unny Faces &amp; Fabulous Features</w:t>
            </w:r>
          </w:p>
          <w:p w14:paraId="52D41117" w14:textId="5D55E17C" w:rsidR="00C07BDF" w:rsidRPr="004124C7" w:rsidRDefault="0016020A" w:rsidP="00C818DD">
            <w:pPr>
              <w:rPr>
                <w:rFonts w:ascii="NTPreCursive" w:hAnsi="NTPreCursive"/>
              </w:rPr>
            </w:pPr>
            <w:r w:rsidRPr="004124C7">
              <w:rPr>
                <w:rFonts w:ascii="NTPreCursive" w:hAnsi="NTPreCursive"/>
              </w:rPr>
              <w:t xml:space="preserve">In this project, children are introduced to the theme of portraiture. They explore the meaning of the term ‘portrait’ and look at and talk about examples from different artists and genres. They are introduced to the term ‘collage’ and use paper, fabric and digital software to make ‘funny face’ imaginative portraits. They explore how facial features and expressions make a portrait </w:t>
            </w:r>
            <w:r w:rsidR="00510D01" w:rsidRPr="004124C7">
              <w:rPr>
                <w:rFonts w:ascii="NTPreCursive" w:hAnsi="NTPreCursive"/>
              </w:rPr>
              <w:t>interesting and</w:t>
            </w:r>
            <w:r w:rsidRPr="004124C7">
              <w:rPr>
                <w:rFonts w:ascii="NTPreCursive" w:hAnsi="NTPreCursive"/>
              </w:rPr>
              <w:t xml:space="preserve"> use a range of textural materials to compose a self-portrait with details like eyebrows, teeth, lips and hair.</w:t>
            </w:r>
          </w:p>
          <w:p w14:paraId="174CA4BD" w14:textId="609E08F0" w:rsidR="00C07BDF" w:rsidRPr="004124C7" w:rsidRDefault="00C07BDF" w:rsidP="004124C7">
            <w:pPr>
              <w:rPr>
                <w:rFonts w:ascii="NTPreCursive" w:hAnsi="NTPreCursive"/>
              </w:rPr>
            </w:pPr>
          </w:p>
        </w:tc>
        <w:tc>
          <w:tcPr>
            <w:tcW w:w="2126" w:type="dxa"/>
          </w:tcPr>
          <w:p w14:paraId="7258A8F8" w14:textId="77777777" w:rsidR="00C07BDF" w:rsidRPr="004124C7" w:rsidRDefault="00C07BDF" w:rsidP="00C818DD">
            <w:pPr>
              <w:jc w:val="center"/>
              <w:rPr>
                <w:b/>
                <w:bCs/>
                <w:u w:val="single"/>
              </w:rPr>
            </w:pPr>
          </w:p>
        </w:tc>
        <w:tc>
          <w:tcPr>
            <w:tcW w:w="2552" w:type="dxa"/>
          </w:tcPr>
          <w:p w14:paraId="07934C3D" w14:textId="5314CF3C" w:rsidR="00C818DD" w:rsidRPr="004124C7" w:rsidRDefault="00C818DD" w:rsidP="00C818DD">
            <w:pPr>
              <w:rPr>
                <w:rFonts w:ascii="NTPreCursive" w:hAnsi="NTPreCursive"/>
              </w:rPr>
            </w:pPr>
          </w:p>
          <w:p w14:paraId="605F113A" w14:textId="3A24D582" w:rsidR="00C818DD" w:rsidRPr="004124C7" w:rsidRDefault="00C818DD" w:rsidP="00C818DD">
            <w:pPr>
              <w:rPr>
                <w:rFonts w:ascii="NTPreCursive" w:hAnsi="NTPreCursive"/>
              </w:rPr>
            </w:pPr>
          </w:p>
          <w:p w14:paraId="321FA43C" w14:textId="02EC5AA2" w:rsidR="00C818DD" w:rsidRPr="004124C7" w:rsidRDefault="00C818DD" w:rsidP="00C818DD">
            <w:pPr>
              <w:rPr>
                <w:rFonts w:ascii="NTPreCursive" w:hAnsi="NTPreCursive"/>
              </w:rPr>
            </w:pPr>
          </w:p>
          <w:p w14:paraId="405D9B3E" w14:textId="621981AD" w:rsidR="00C818DD" w:rsidRPr="004124C7" w:rsidRDefault="00C818DD" w:rsidP="00C818DD">
            <w:pPr>
              <w:rPr>
                <w:rFonts w:ascii="NTPreCursive" w:hAnsi="NTPreCursive"/>
              </w:rPr>
            </w:pPr>
          </w:p>
          <w:p w14:paraId="0790A6C3" w14:textId="535A434E" w:rsidR="00C818DD" w:rsidRPr="004124C7" w:rsidRDefault="00C818DD" w:rsidP="00C818DD">
            <w:pPr>
              <w:rPr>
                <w:rFonts w:ascii="NTPreCursive" w:hAnsi="NTPreCursive"/>
              </w:rPr>
            </w:pPr>
          </w:p>
          <w:p w14:paraId="48D4F794" w14:textId="2D2AC65A" w:rsidR="00C818DD" w:rsidRPr="004124C7" w:rsidRDefault="00C818DD" w:rsidP="00C818DD">
            <w:pPr>
              <w:rPr>
                <w:rFonts w:ascii="NTPreCursive" w:hAnsi="NTPreCursive"/>
              </w:rPr>
            </w:pPr>
          </w:p>
          <w:p w14:paraId="5D083F83" w14:textId="2079761C" w:rsidR="00C818DD" w:rsidRPr="004124C7" w:rsidRDefault="00C818DD" w:rsidP="00C818DD">
            <w:pPr>
              <w:rPr>
                <w:rFonts w:ascii="NTPreCursive" w:hAnsi="NTPreCursive"/>
              </w:rPr>
            </w:pPr>
          </w:p>
          <w:p w14:paraId="6EB4CAC3" w14:textId="77777777" w:rsidR="00C818DD" w:rsidRPr="004124C7" w:rsidRDefault="00C818DD" w:rsidP="00C818DD">
            <w:pPr>
              <w:rPr>
                <w:rFonts w:ascii="NTPreCursive" w:hAnsi="NTPreCursive"/>
              </w:rPr>
            </w:pPr>
          </w:p>
          <w:p w14:paraId="663BD716" w14:textId="284E53AE" w:rsidR="00C07BDF" w:rsidRPr="004124C7" w:rsidRDefault="000D7BCD" w:rsidP="00C818DD">
            <w:pPr>
              <w:rPr>
                <w:rFonts w:ascii="NTPreCursive" w:hAnsi="NTPreCursive"/>
                <w:u w:val="single"/>
              </w:rPr>
            </w:pPr>
            <w:r w:rsidRPr="004124C7">
              <w:rPr>
                <w:rFonts w:ascii="NTPreCursive" w:hAnsi="NTPreCursive"/>
                <w:u w:val="single"/>
              </w:rPr>
              <w:t xml:space="preserve">Rain and Sunrays </w:t>
            </w:r>
          </w:p>
          <w:p w14:paraId="3C569DD6" w14:textId="2DA61408" w:rsidR="00B52188" w:rsidRPr="004124C7" w:rsidRDefault="0016020A" w:rsidP="00B52188">
            <w:pPr>
              <w:rPr>
                <w:rFonts w:ascii="NTPreCursive" w:hAnsi="NTPreCursive"/>
              </w:rPr>
            </w:pPr>
            <w:r w:rsidRPr="004124C7">
              <w:rPr>
                <w:rFonts w:ascii="NTPreCursive" w:hAnsi="NTPreCursive"/>
              </w:rPr>
              <w:t>In this project, children are introduced to the method of collagraph printmaking. They are introduced to the term ‘motif# and practise making simple weather motifs using transient materials. They learn about the visual elements of line and shape and their importance in printmaking. Children</w:t>
            </w:r>
            <w:r w:rsidR="00510D01" w:rsidRPr="004124C7">
              <w:rPr>
                <w:rFonts w:ascii="NTPreCursive" w:hAnsi="NTPreCursive"/>
              </w:rPr>
              <w:t xml:space="preserve"> use the collagraph method to design and make a simple print block on the theme of weather symbols then make single and repeated patterns.</w:t>
            </w:r>
          </w:p>
          <w:p w14:paraId="4E5728C8" w14:textId="31F02500" w:rsidR="00C07BDF" w:rsidRPr="004124C7" w:rsidRDefault="00C07BDF" w:rsidP="00C818DD">
            <w:pPr>
              <w:rPr>
                <w:rFonts w:ascii="NTPreCursive" w:hAnsi="NTPreCursive"/>
              </w:rPr>
            </w:pPr>
          </w:p>
        </w:tc>
        <w:tc>
          <w:tcPr>
            <w:tcW w:w="2657" w:type="dxa"/>
          </w:tcPr>
          <w:p w14:paraId="592F03E5" w14:textId="77777777" w:rsidR="00C818DD" w:rsidRPr="004124C7" w:rsidRDefault="00C818DD" w:rsidP="00C818DD">
            <w:pPr>
              <w:jc w:val="center"/>
              <w:rPr>
                <w:rFonts w:ascii="NTPreCursive" w:hAnsi="NTPreCursive"/>
              </w:rPr>
            </w:pPr>
          </w:p>
          <w:p w14:paraId="7856292A" w14:textId="77777777" w:rsidR="00C818DD" w:rsidRPr="004124C7" w:rsidRDefault="00C818DD" w:rsidP="00C818DD">
            <w:pPr>
              <w:jc w:val="center"/>
              <w:rPr>
                <w:rFonts w:ascii="NTPreCursive" w:hAnsi="NTPreCursive"/>
              </w:rPr>
            </w:pPr>
          </w:p>
          <w:p w14:paraId="7B060971" w14:textId="77777777" w:rsidR="00C818DD" w:rsidRPr="004124C7" w:rsidRDefault="00C818DD" w:rsidP="00C818DD">
            <w:pPr>
              <w:jc w:val="center"/>
              <w:rPr>
                <w:rFonts w:ascii="NTPreCursive" w:hAnsi="NTPreCursive"/>
              </w:rPr>
            </w:pPr>
          </w:p>
          <w:p w14:paraId="28A4A104" w14:textId="77777777" w:rsidR="00C818DD" w:rsidRPr="004124C7" w:rsidRDefault="00C818DD" w:rsidP="00C818DD">
            <w:pPr>
              <w:jc w:val="center"/>
              <w:rPr>
                <w:rFonts w:ascii="NTPreCursive" w:hAnsi="NTPreCursive"/>
              </w:rPr>
            </w:pPr>
          </w:p>
          <w:p w14:paraId="7F0CF75B" w14:textId="77777777" w:rsidR="00C818DD" w:rsidRPr="004124C7" w:rsidRDefault="00C818DD" w:rsidP="00C818DD">
            <w:pPr>
              <w:jc w:val="center"/>
              <w:rPr>
                <w:rFonts w:ascii="NTPreCursive" w:hAnsi="NTPreCursive"/>
              </w:rPr>
            </w:pPr>
          </w:p>
          <w:p w14:paraId="062B4EBF" w14:textId="77777777" w:rsidR="00C818DD" w:rsidRPr="004124C7" w:rsidRDefault="00C818DD" w:rsidP="00C818DD">
            <w:pPr>
              <w:jc w:val="center"/>
              <w:rPr>
                <w:rFonts w:ascii="NTPreCursive" w:hAnsi="NTPreCursive"/>
              </w:rPr>
            </w:pPr>
          </w:p>
          <w:p w14:paraId="1DD91920" w14:textId="77777777" w:rsidR="00C818DD" w:rsidRPr="004124C7" w:rsidRDefault="00C818DD" w:rsidP="00C818DD">
            <w:pPr>
              <w:jc w:val="center"/>
              <w:rPr>
                <w:rFonts w:ascii="NTPreCursive" w:hAnsi="NTPreCursive"/>
              </w:rPr>
            </w:pPr>
          </w:p>
          <w:p w14:paraId="66ED5E17" w14:textId="77777777" w:rsidR="00C818DD" w:rsidRPr="004124C7" w:rsidRDefault="00C818DD" w:rsidP="00C818DD">
            <w:pPr>
              <w:jc w:val="center"/>
              <w:rPr>
                <w:rFonts w:ascii="NTPreCursive" w:hAnsi="NTPreCursive"/>
              </w:rPr>
            </w:pPr>
          </w:p>
          <w:p w14:paraId="0B58F5E5" w14:textId="6710E531" w:rsidR="00C07BDF" w:rsidRPr="004124C7" w:rsidRDefault="000D7BCD" w:rsidP="000D7BCD">
            <w:pPr>
              <w:rPr>
                <w:rFonts w:ascii="NTPreCursive" w:hAnsi="NTPreCursive"/>
                <w:u w:val="single"/>
              </w:rPr>
            </w:pPr>
            <w:r w:rsidRPr="004124C7">
              <w:rPr>
                <w:rFonts w:ascii="NTPreCursive" w:hAnsi="NTPreCursive"/>
                <w:u w:val="single"/>
              </w:rPr>
              <w:t>Street Views</w:t>
            </w:r>
          </w:p>
          <w:p w14:paraId="31384AC3" w14:textId="4C6BD719" w:rsidR="00C07BDF" w:rsidRPr="004124C7" w:rsidRDefault="00510D01" w:rsidP="00510D01">
            <w:pPr>
              <w:rPr>
                <w:rFonts w:ascii="NTPreCursive" w:hAnsi="NTPreCursive"/>
              </w:rPr>
            </w:pPr>
            <w:r w:rsidRPr="004124C7">
              <w:rPr>
                <w:rFonts w:ascii="NTPreCursive" w:hAnsi="NTPreCursive"/>
              </w:rPr>
              <w:t>In this art and design project, children are introduced to relief sculpture and mural making. They observe local buildings and their features, take photographs and make simple thumbnail sketches. They explore and compare art on the theme of urban landscapes and discuss how they are similar and different. They are introduced to American artist James Rizzi’s work and are taught about his techniques and use of bright and lively colours. They revisit previous learning about the colour wheel from the project Mix It (Y1) before working collaboratively to make a relief mural about their local community in the style of James Rizzi.</w:t>
            </w:r>
          </w:p>
        </w:tc>
      </w:tr>
      <w:tr w:rsidR="004124C7" w:rsidRPr="0024405F" w14:paraId="7C4FC068" w14:textId="77777777" w:rsidTr="004124C7">
        <w:trPr>
          <w:trHeight w:val="3592"/>
        </w:trPr>
        <w:tc>
          <w:tcPr>
            <w:tcW w:w="421" w:type="dxa"/>
            <w:vMerge/>
            <w:shd w:val="clear" w:color="auto" w:fill="CC99FF"/>
          </w:tcPr>
          <w:p w14:paraId="6D6322C8" w14:textId="77777777" w:rsidR="004124C7" w:rsidRDefault="004124C7" w:rsidP="004124C7">
            <w:pPr>
              <w:rPr>
                <w:rFonts w:ascii="NTPreCursivefk" w:hAnsi="NTPreCursivefk" w:cs="Arial"/>
                <w:sz w:val="24"/>
                <w:szCs w:val="24"/>
              </w:rPr>
            </w:pPr>
          </w:p>
        </w:tc>
        <w:tc>
          <w:tcPr>
            <w:tcW w:w="2268" w:type="dxa"/>
          </w:tcPr>
          <w:p w14:paraId="03DD03DA" w14:textId="77777777" w:rsidR="004124C7" w:rsidRPr="00EB2270" w:rsidRDefault="004124C7" w:rsidP="004124C7">
            <w:pPr>
              <w:rPr>
                <w:rFonts w:ascii="NTPreCursive" w:hAnsi="NTPreCursive"/>
                <w:sz w:val="24"/>
                <w:szCs w:val="24"/>
                <w:u w:val="single"/>
              </w:rPr>
            </w:pPr>
            <w:r w:rsidRPr="00EB2270">
              <w:rPr>
                <w:rFonts w:ascii="NTPreCursive" w:hAnsi="NTPreCursive"/>
                <w:sz w:val="24"/>
                <w:szCs w:val="24"/>
                <w:u w:val="single"/>
              </w:rPr>
              <w:t>Contrast and complement (Y3</w:t>
            </w:r>
            <w:r w:rsidRPr="00EB2270">
              <w:rPr>
                <w:rFonts w:ascii="NTPreCursive" w:hAnsi="NTPreCursive"/>
                <w:sz w:val="24"/>
                <w:szCs w:val="24"/>
                <w:u w:val="single"/>
              </w:rPr>
              <w:t>)</w:t>
            </w:r>
          </w:p>
          <w:p w14:paraId="0F3A4E98" w14:textId="53D8F916" w:rsidR="004124C7" w:rsidRPr="004124C7" w:rsidRDefault="004124C7" w:rsidP="004124C7">
            <w:pPr>
              <w:rPr>
                <w:rFonts w:ascii="NTPreCursive" w:hAnsi="NTPreCursive"/>
                <w:sz w:val="24"/>
                <w:szCs w:val="24"/>
              </w:rPr>
            </w:pPr>
            <w:r>
              <w:rPr>
                <w:rFonts w:ascii="NTPreCursive" w:hAnsi="NTPreCursive"/>
                <w:sz w:val="24"/>
                <w:szCs w:val="24"/>
              </w:rPr>
              <w:t>In this project, children build on skills from Mix It in KS1, revisiting and extending their</w:t>
            </w:r>
            <w:r w:rsidR="00EB2270">
              <w:rPr>
                <w:rFonts w:ascii="NTPreCursive" w:hAnsi="NTPreCursive"/>
                <w:sz w:val="24"/>
                <w:szCs w:val="24"/>
              </w:rPr>
              <w:t xml:space="preserve"> understanding of colour theory by learning about colour families, including analogous, complementary, warm, cool and tertiary colours. Children are introduced to watercolour paint and explore the properties and techniques of watercolour painting. They revisit the concept of a colour wheel from earlier learning.  They also analyse a favourite painting to make and mix colours accurately.</w:t>
            </w:r>
          </w:p>
        </w:tc>
        <w:tc>
          <w:tcPr>
            <w:tcW w:w="2126" w:type="dxa"/>
          </w:tcPr>
          <w:p w14:paraId="497F2355" w14:textId="77777777" w:rsidR="004124C7" w:rsidRPr="00C3203B" w:rsidRDefault="004124C7" w:rsidP="004124C7">
            <w:pPr>
              <w:rPr>
                <w:rFonts w:ascii="NTPreCursive" w:hAnsi="NTPreCursive"/>
                <w:u w:val="single"/>
              </w:rPr>
            </w:pPr>
            <w:r w:rsidRPr="00C3203B">
              <w:rPr>
                <w:rFonts w:ascii="NTPreCursive" w:hAnsi="NTPreCursive"/>
                <w:u w:val="single"/>
              </w:rPr>
              <w:t>Prehistoric Pots</w:t>
            </w:r>
          </w:p>
          <w:p w14:paraId="4AE5C681" w14:textId="03CC4078" w:rsidR="004124C7" w:rsidRPr="00F40E74" w:rsidRDefault="00C3203B" w:rsidP="00C3203B">
            <w:pPr>
              <w:rPr>
                <w:b/>
                <w:bCs/>
                <w:sz w:val="24"/>
                <w:szCs w:val="24"/>
                <w:u w:val="single"/>
              </w:rPr>
            </w:pPr>
            <w:r>
              <w:rPr>
                <w:rFonts w:ascii="NTPreCursive" w:hAnsi="NTPreCursive"/>
              </w:rPr>
              <w:t xml:space="preserve">In this project, children learn about the cultural and artistic significance of Bell Beaker pottery and make preliminary sketches of the form, shape and pattern of the pots. They build on learning about properties of clay from Y2 project Flower Head to </w:t>
            </w:r>
            <w:r w:rsidR="00A7500A">
              <w:rPr>
                <w:rFonts w:ascii="NTPreCursive" w:hAnsi="NTPreCursive"/>
              </w:rPr>
              <w:t>extend</w:t>
            </w:r>
            <w:r>
              <w:rPr>
                <w:rFonts w:ascii="NTPreCursive" w:hAnsi="NTPreCursive"/>
              </w:rPr>
              <w:t xml:space="preserve"> their clay skills including rolling coils, making and using slip and joining clay. They use these skills to explore ways to add decoration and embellishment to clay slabs. They make a pot in the Bell Beaker style, using pinching, coiling and pattern making.</w:t>
            </w:r>
          </w:p>
        </w:tc>
        <w:tc>
          <w:tcPr>
            <w:tcW w:w="2268" w:type="dxa"/>
          </w:tcPr>
          <w:p w14:paraId="6FADCEB8" w14:textId="77777777" w:rsidR="004124C7" w:rsidRPr="00C3203B" w:rsidRDefault="004124C7" w:rsidP="004124C7">
            <w:pPr>
              <w:rPr>
                <w:rFonts w:ascii="NTPreCursive" w:hAnsi="NTPreCursive"/>
                <w:sz w:val="20"/>
                <w:szCs w:val="20"/>
                <w:u w:val="single"/>
              </w:rPr>
            </w:pPr>
            <w:r w:rsidRPr="00C3203B">
              <w:rPr>
                <w:rFonts w:ascii="NTPreCursive" w:hAnsi="NTPreCursive"/>
                <w:sz w:val="20"/>
                <w:szCs w:val="20"/>
                <w:u w:val="single"/>
              </w:rPr>
              <w:t>Ammonite</w:t>
            </w:r>
          </w:p>
          <w:p w14:paraId="6BFD1FEC" w14:textId="1506BC83" w:rsidR="00C3203B" w:rsidRDefault="00C3203B" w:rsidP="004124C7">
            <w:pPr>
              <w:rPr>
                <w:rFonts w:ascii="NTPreCursive" w:hAnsi="NTPreCursive"/>
                <w:sz w:val="24"/>
                <w:szCs w:val="24"/>
              </w:rPr>
            </w:pPr>
            <w:r w:rsidRPr="00C3203B">
              <w:rPr>
                <w:rFonts w:ascii="NTPreCursive" w:hAnsi="NTPreCursive"/>
                <w:sz w:val="24"/>
                <w:szCs w:val="24"/>
              </w:rPr>
              <w:t>This project teaches children about artistic techniques used in sketching, printmaking and sculpture.</w:t>
            </w:r>
            <w:r>
              <w:rPr>
                <w:rFonts w:ascii="NTPreCursive" w:hAnsi="NTPreCursive"/>
                <w:sz w:val="24"/>
                <w:szCs w:val="24"/>
              </w:rPr>
              <w:t xml:space="preserve"> They will use fossils and other natural forms to create a suite of work that includes print making and clay sculpture. They will also be introduced to drawing techniques such as simple line drawing, shading and cross hatching. They will also design a </w:t>
            </w:r>
            <w:r w:rsidR="00A7500A">
              <w:rPr>
                <w:rFonts w:ascii="NTPreCursive" w:hAnsi="NTPreCursive"/>
                <w:sz w:val="24"/>
                <w:szCs w:val="24"/>
              </w:rPr>
              <w:t>motif</w:t>
            </w:r>
            <w:r>
              <w:rPr>
                <w:rFonts w:ascii="NTPreCursive" w:hAnsi="NTPreCursive"/>
                <w:sz w:val="24"/>
                <w:szCs w:val="24"/>
              </w:rPr>
              <w:t xml:space="preserve"> in prints using two colours and make a 3-D sculpture of a natural form in clay.</w:t>
            </w:r>
          </w:p>
        </w:tc>
        <w:tc>
          <w:tcPr>
            <w:tcW w:w="2126" w:type="dxa"/>
          </w:tcPr>
          <w:p w14:paraId="0A10AC23" w14:textId="77777777" w:rsidR="004124C7" w:rsidRPr="00C3203B" w:rsidRDefault="004124C7" w:rsidP="004124C7">
            <w:pPr>
              <w:rPr>
                <w:rFonts w:ascii="NTPreCursive" w:hAnsi="NTPreCursive"/>
                <w:u w:val="single"/>
              </w:rPr>
            </w:pPr>
            <w:r w:rsidRPr="00C3203B">
              <w:rPr>
                <w:rFonts w:ascii="NTPreCursive" w:hAnsi="NTPreCursive"/>
                <w:u w:val="single"/>
              </w:rPr>
              <w:t>People and Places</w:t>
            </w:r>
          </w:p>
          <w:p w14:paraId="75872E82" w14:textId="0547A403" w:rsidR="004124C7" w:rsidRDefault="00C3203B" w:rsidP="00C3203B">
            <w:pPr>
              <w:rPr>
                <w:rFonts w:ascii="NTPreCursive" w:hAnsi="NTPreCursive"/>
              </w:rPr>
            </w:pPr>
            <w:r w:rsidRPr="00C3203B">
              <w:rPr>
                <w:rFonts w:ascii="NTPreCursive" w:hAnsi="NTPreCursive"/>
              </w:rPr>
              <w:t>This project teaches children about the genre of figure drawing. They study the figure drawings and urban landscapes of the artist LS Lowry and create artwork in his style to show scenes from their school.</w:t>
            </w:r>
            <w:r>
              <w:rPr>
                <w:rFonts w:ascii="NTPreCursive" w:hAnsi="NTPreCursive"/>
              </w:rPr>
              <w:t xml:space="preserve"> They will learn how to draw quick sketches and more detailed </w:t>
            </w:r>
            <w:r w:rsidR="00A7500A">
              <w:rPr>
                <w:rFonts w:ascii="NTPreCursive" w:hAnsi="NTPreCursive"/>
              </w:rPr>
              <w:t>drawings of the human form and are introduced to the concept of narrative in art. They study features of urban landscapes, first explored in KS1 and make exploratory studies using sketches, photography and digital collages. They work outdoors in sketchbooks to capture the characteristics of their school in the style of LS Lowry’s ‘Coming Out of School’.</w:t>
            </w:r>
          </w:p>
          <w:p w14:paraId="68BE9180" w14:textId="5C28A080" w:rsidR="00A7500A" w:rsidRPr="00C3203B" w:rsidRDefault="00A7500A" w:rsidP="00C3203B">
            <w:pPr>
              <w:rPr>
                <w:rFonts w:ascii="NTPreCursive" w:hAnsi="NTPreCursive"/>
              </w:rPr>
            </w:pPr>
          </w:p>
        </w:tc>
        <w:tc>
          <w:tcPr>
            <w:tcW w:w="2552" w:type="dxa"/>
          </w:tcPr>
          <w:p w14:paraId="78A56432" w14:textId="77777777" w:rsidR="00A7500A" w:rsidRPr="00C3203B" w:rsidRDefault="00A7500A" w:rsidP="00A7500A">
            <w:pPr>
              <w:rPr>
                <w:rFonts w:ascii="NTPreCursive" w:hAnsi="NTPreCursive"/>
                <w:u w:val="single"/>
              </w:rPr>
            </w:pPr>
            <w:r w:rsidRPr="00C3203B">
              <w:rPr>
                <w:rFonts w:ascii="NTPreCursive" w:hAnsi="NTPreCursive"/>
                <w:u w:val="single"/>
              </w:rPr>
              <w:t>Beautiful Botanicals</w:t>
            </w:r>
          </w:p>
          <w:p w14:paraId="71E0C393" w14:textId="2510194B" w:rsidR="004124C7" w:rsidRDefault="00A7500A" w:rsidP="00A7500A">
            <w:pPr>
              <w:rPr>
                <w:rFonts w:ascii="NTPreCursive" w:hAnsi="NTPreCursive"/>
                <w:sz w:val="24"/>
                <w:szCs w:val="24"/>
              </w:rPr>
            </w:pPr>
            <w:r w:rsidRPr="00C3203B">
              <w:rPr>
                <w:rFonts w:ascii="NTPreCursive" w:hAnsi="NTPreCursive"/>
              </w:rPr>
              <w:t>This project teaches children about the genre of botanical art. They create natural weavings, two-colour prints and beautiful and detailed botanical paintings of fruit</w:t>
            </w:r>
            <w:r>
              <w:rPr>
                <w:rFonts w:ascii="NTPreCursive" w:hAnsi="NTPreCursive"/>
              </w:rPr>
              <w:t>. They will explore the genre of botanical art and use natural materials from local environment to create a botanical weaving. They will use drawings as inspiration for a 2-colour botanical print and use what they have learned.</w:t>
            </w:r>
          </w:p>
        </w:tc>
        <w:tc>
          <w:tcPr>
            <w:tcW w:w="2657" w:type="dxa"/>
          </w:tcPr>
          <w:p w14:paraId="2C09F5DC" w14:textId="20625D63" w:rsidR="00A7500A" w:rsidRPr="00C3203B" w:rsidRDefault="00C3203B" w:rsidP="00A7500A">
            <w:pPr>
              <w:rPr>
                <w:rFonts w:ascii="NTPreCursive" w:hAnsi="NTPreCursive"/>
                <w:sz w:val="24"/>
                <w:szCs w:val="24"/>
                <w:u w:val="single"/>
              </w:rPr>
            </w:pPr>
            <w:r w:rsidRPr="00C3203B">
              <w:rPr>
                <w:rFonts w:ascii="NTPreCursive" w:hAnsi="NTPreCursive"/>
              </w:rPr>
              <w:t>.</w:t>
            </w:r>
            <w:r w:rsidR="00A7500A" w:rsidRPr="00C3203B">
              <w:rPr>
                <w:rFonts w:ascii="NTPreCursive" w:hAnsi="NTPreCursive"/>
                <w:sz w:val="24"/>
                <w:szCs w:val="24"/>
                <w:u w:val="single"/>
              </w:rPr>
              <w:t>Mosaic Masters</w:t>
            </w:r>
          </w:p>
          <w:p w14:paraId="56BBC3B4" w14:textId="1CA6D521" w:rsidR="004124C7" w:rsidRDefault="00A7500A" w:rsidP="00A7500A">
            <w:pPr>
              <w:rPr>
                <w:rFonts w:ascii="NTPreCursive" w:hAnsi="NTPreCursive"/>
              </w:rPr>
            </w:pPr>
            <w:r w:rsidRPr="00C3203B">
              <w:rPr>
                <w:rFonts w:ascii="NTPreCursive" w:hAnsi="NTPreCursive"/>
                <w:sz w:val="24"/>
                <w:szCs w:val="24"/>
              </w:rPr>
              <w:t>This project teaches children about the history of mosaics, before focusing on the colours, patterns and themes found in Roman mosaic. The children learn techniques to help them design and make a mosaic border tile</w:t>
            </w:r>
            <w:r>
              <w:rPr>
                <w:rFonts w:ascii="NTPreCursive" w:hAnsi="NTPreCursive"/>
                <w:sz w:val="24"/>
                <w:szCs w:val="24"/>
              </w:rPr>
              <w:t>.  They will use mosaic making techniques to make small samples using precut foam, foil or paper tesserae. They will develop ideas further by using precut stone tesserae to create a simple mosaic border tile.</w:t>
            </w:r>
          </w:p>
        </w:tc>
      </w:tr>
      <w:tr w:rsidR="004124C7" w:rsidRPr="0024405F" w14:paraId="43CD2670" w14:textId="77777777" w:rsidTr="004124C7">
        <w:trPr>
          <w:trHeight w:val="6427"/>
        </w:trPr>
        <w:tc>
          <w:tcPr>
            <w:tcW w:w="421" w:type="dxa"/>
            <w:shd w:val="clear" w:color="auto" w:fill="CC99FF"/>
          </w:tcPr>
          <w:p w14:paraId="6C950023" w14:textId="55E284FB" w:rsidR="00503B13" w:rsidRDefault="00503B13" w:rsidP="00503B13">
            <w:pPr>
              <w:rPr>
                <w:rFonts w:ascii="NTPreCursivefk" w:hAnsi="NTPreCursivefk" w:cs="Arial"/>
                <w:sz w:val="24"/>
                <w:szCs w:val="24"/>
              </w:rPr>
            </w:pPr>
            <w:r>
              <w:rPr>
                <w:rFonts w:ascii="NTPreCursivefk" w:hAnsi="NTPreCursivefk" w:cs="Arial"/>
                <w:sz w:val="24"/>
                <w:szCs w:val="24"/>
              </w:rPr>
              <w:t>UKS2</w:t>
            </w:r>
          </w:p>
        </w:tc>
        <w:tc>
          <w:tcPr>
            <w:tcW w:w="2268" w:type="dxa"/>
          </w:tcPr>
          <w:p w14:paraId="6B7D2BFD" w14:textId="5BE02B4D" w:rsidR="00503B13" w:rsidRPr="00A7500A" w:rsidRDefault="000D7BCD" w:rsidP="00503B13">
            <w:pPr>
              <w:rPr>
                <w:rFonts w:ascii="NTPreCursive" w:hAnsi="NTPreCursive"/>
                <w:sz w:val="24"/>
                <w:szCs w:val="24"/>
                <w:u w:val="single"/>
              </w:rPr>
            </w:pPr>
            <w:r w:rsidRPr="00A7500A">
              <w:rPr>
                <w:rFonts w:ascii="NTPreCursive" w:hAnsi="NTPreCursive"/>
                <w:sz w:val="24"/>
                <w:szCs w:val="24"/>
                <w:u w:val="single"/>
              </w:rPr>
              <w:t>Tints, Tones</w:t>
            </w:r>
            <w:r w:rsidR="00503B13" w:rsidRPr="00A7500A">
              <w:rPr>
                <w:rFonts w:ascii="NTPreCursive" w:hAnsi="NTPreCursive"/>
                <w:sz w:val="24"/>
                <w:szCs w:val="24"/>
                <w:u w:val="single"/>
              </w:rPr>
              <w:t xml:space="preserve"> and Shades</w:t>
            </w:r>
            <w:r w:rsidRPr="00A7500A">
              <w:rPr>
                <w:rFonts w:ascii="NTPreCursive" w:hAnsi="NTPreCursive"/>
                <w:sz w:val="24"/>
                <w:szCs w:val="24"/>
                <w:u w:val="single"/>
              </w:rPr>
              <w:t xml:space="preserve"> (Y5)</w:t>
            </w:r>
          </w:p>
          <w:p w14:paraId="3C0D74F5" w14:textId="368D1CD5" w:rsidR="00503B13" w:rsidRDefault="00A7500A" w:rsidP="00503B13">
            <w:pPr>
              <w:rPr>
                <w:rFonts w:ascii="NTPreCursive" w:hAnsi="NTPreCursive"/>
                <w:sz w:val="24"/>
                <w:szCs w:val="24"/>
              </w:rPr>
            </w:pPr>
            <w:r w:rsidRPr="00A7500A">
              <w:rPr>
                <w:rFonts w:ascii="NTPreCursive" w:hAnsi="NTPreCursive"/>
                <w:sz w:val="24"/>
                <w:szCs w:val="24"/>
              </w:rPr>
              <w:t>This project teaches children about colour theory by studying the colour wheel and exploring mixing tints, shades and tones. They learn about significant landscape artworks and features of landscapes before using this knowledge to create landscape paintings.</w:t>
            </w:r>
          </w:p>
          <w:p w14:paraId="1347FC57" w14:textId="77777777" w:rsidR="00503B13" w:rsidRDefault="00503B13" w:rsidP="00503B13">
            <w:pPr>
              <w:jc w:val="center"/>
              <w:rPr>
                <w:rFonts w:ascii="NTPreCursive" w:hAnsi="NTPreCursive"/>
                <w:sz w:val="24"/>
                <w:szCs w:val="24"/>
              </w:rPr>
            </w:pPr>
          </w:p>
          <w:p w14:paraId="4BA84569" w14:textId="77777777" w:rsidR="00503B13" w:rsidRDefault="00503B13" w:rsidP="00503B13">
            <w:pPr>
              <w:jc w:val="center"/>
              <w:rPr>
                <w:rFonts w:ascii="NTPreCursive" w:hAnsi="NTPreCursive"/>
                <w:sz w:val="24"/>
                <w:szCs w:val="24"/>
              </w:rPr>
            </w:pPr>
          </w:p>
          <w:p w14:paraId="117BA2A4" w14:textId="77777777" w:rsidR="00503B13" w:rsidRDefault="00503B13" w:rsidP="00503B13">
            <w:pPr>
              <w:jc w:val="center"/>
              <w:rPr>
                <w:rFonts w:ascii="NTPreCursive" w:hAnsi="NTPreCursive"/>
                <w:sz w:val="24"/>
                <w:szCs w:val="24"/>
              </w:rPr>
            </w:pPr>
          </w:p>
          <w:p w14:paraId="4F1B2AB8" w14:textId="77777777" w:rsidR="00503B13" w:rsidRDefault="00503B13" w:rsidP="00503B13">
            <w:pPr>
              <w:jc w:val="center"/>
              <w:rPr>
                <w:rFonts w:ascii="NTPreCursive" w:hAnsi="NTPreCursive"/>
                <w:sz w:val="24"/>
                <w:szCs w:val="24"/>
              </w:rPr>
            </w:pPr>
          </w:p>
          <w:p w14:paraId="6042B713" w14:textId="77777777" w:rsidR="00503B13" w:rsidRDefault="00503B13" w:rsidP="00503B13">
            <w:pPr>
              <w:jc w:val="center"/>
              <w:rPr>
                <w:rFonts w:ascii="NTPreCursive" w:hAnsi="NTPreCursive"/>
                <w:sz w:val="24"/>
                <w:szCs w:val="24"/>
              </w:rPr>
            </w:pPr>
          </w:p>
          <w:p w14:paraId="7A7632C2" w14:textId="77777777" w:rsidR="00503B13" w:rsidRDefault="00503B13" w:rsidP="00503B13">
            <w:pPr>
              <w:jc w:val="center"/>
              <w:rPr>
                <w:rFonts w:ascii="NTPreCursive" w:hAnsi="NTPreCursive"/>
                <w:sz w:val="24"/>
                <w:szCs w:val="24"/>
              </w:rPr>
            </w:pPr>
          </w:p>
          <w:p w14:paraId="23863B08" w14:textId="77777777" w:rsidR="00503B13" w:rsidRDefault="00503B13" w:rsidP="00503B13">
            <w:pPr>
              <w:jc w:val="center"/>
              <w:rPr>
                <w:rFonts w:ascii="NTPreCursive" w:hAnsi="NTPreCursive"/>
                <w:sz w:val="24"/>
                <w:szCs w:val="24"/>
              </w:rPr>
            </w:pPr>
          </w:p>
          <w:p w14:paraId="2B333BD9" w14:textId="77777777" w:rsidR="00503B13" w:rsidRPr="004463C2" w:rsidRDefault="00503B13" w:rsidP="00503B13">
            <w:pPr>
              <w:jc w:val="center"/>
              <w:rPr>
                <w:rFonts w:ascii="NTPreCursive" w:hAnsi="NTPreCursive"/>
                <w:sz w:val="24"/>
                <w:szCs w:val="24"/>
              </w:rPr>
            </w:pPr>
          </w:p>
        </w:tc>
        <w:tc>
          <w:tcPr>
            <w:tcW w:w="2126" w:type="dxa"/>
          </w:tcPr>
          <w:p w14:paraId="3855E06E" w14:textId="02E6B6D7" w:rsidR="00503B13" w:rsidRPr="00A7500A" w:rsidRDefault="000D7BCD" w:rsidP="00503B13">
            <w:pPr>
              <w:rPr>
                <w:rFonts w:ascii="NTPreCursive" w:hAnsi="NTPreCursive"/>
                <w:u w:val="single"/>
              </w:rPr>
            </w:pPr>
            <w:r w:rsidRPr="00A7500A">
              <w:rPr>
                <w:rFonts w:ascii="NTPreCursive" w:hAnsi="NTPreCursive"/>
                <w:u w:val="single"/>
              </w:rPr>
              <w:t>Taotie – Taotie Motifs</w:t>
            </w:r>
          </w:p>
          <w:p w14:paraId="678BB47E" w14:textId="582DE69E" w:rsidR="00503B13" w:rsidRPr="00C07BDF" w:rsidRDefault="00A7500A" w:rsidP="00A7500A">
            <w:pPr>
              <w:rPr>
                <w:rFonts w:ascii="NTPreCursive" w:hAnsi="NTPreCursive"/>
              </w:rPr>
            </w:pPr>
            <w:r w:rsidRPr="00A7500A">
              <w:rPr>
                <w:rFonts w:ascii="NTPreCursive" w:hAnsi="NTPreCursive"/>
              </w:rPr>
              <w:t xml:space="preserve">This project teaches children about the significance and art of the taotie motif, including ancient and contemporary casting </w:t>
            </w:r>
            <w:r w:rsidR="006D38C2" w:rsidRPr="00A7500A">
              <w:rPr>
                <w:rFonts w:ascii="NTPreCursive" w:hAnsi="NTPreCursive"/>
              </w:rPr>
              <w:t>methods</w:t>
            </w:r>
            <w:r w:rsidR="006D38C2">
              <w:rPr>
                <w:rFonts w:ascii="NTPreCursive" w:hAnsi="NTPreCursive"/>
              </w:rPr>
              <w:t xml:space="preserve">. Children are introduced to cast making and casting. They explore cultural significance of the taotie motif in ancient Chinese culture and learn about the process of bronze piece mould casting. They build on their understanding of malleable materials and learn casting techniques with silicone, paper and clay. They will develop methods to make a taotie relic using a clay mould and plaster cast. </w:t>
            </w:r>
          </w:p>
        </w:tc>
        <w:tc>
          <w:tcPr>
            <w:tcW w:w="2268" w:type="dxa"/>
          </w:tcPr>
          <w:p w14:paraId="4359CD8D" w14:textId="167A6781" w:rsidR="00503B13" w:rsidRPr="00A7500A" w:rsidRDefault="00A7500A" w:rsidP="000D7BCD">
            <w:pPr>
              <w:rPr>
                <w:rFonts w:ascii="NTPreCursive" w:hAnsi="NTPreCursive"/>
                <w:u w:val="single"/>
              </w:rPr>
            </w:pPr>
            <w:r w:rsidRPr="00A7500A">
              <w:rPr>
                <w:rFonts w:ascii="NTPreCursive" w:hAnsi="NTPreCursive"/>
                <w:u w:val="single"/>
              </w:rPr>
              <w:t>Line,</w:t>
            </w:r>
            <w:r w:rsidR="000D7BCD" w:rsidRPr="00A7500A">
              <w:rPr>
                <w:rFonts w:ascii="NTPreCursive" w:hAnsi="NTPreCursive"/>
                <w:u w:val="single"/>
              </w:rPr>
              <w:t xml:space="preserve"> Light and Shadows</w:t>
            </w:r>
          </w:p>
          <w:p w14:paraId="672F757C" w14:textId="78D9DC87" w:rsidR="00503B13" w:rsidRDefault="00A7500A" w:rsidP="006D38C2">
            <w:pPr>
              <w:rPr>
                <w:rFonts w:ascii="NTPreCursive" w:hAnsi="NTPreCursive"/>
              </w:rPr>
            </w:pPr>
            <w:r w:rsidRPr="00A7500A">
              <w:rPr>
                <w:rFonts w:ascii="NTPreCursive" w:hAnsi="NTPreCursive"/>
              </w:rPr>
              <w:t>This project teaches children about the visual qualities of line, light and shadow. They explore the work of Pablo Picasso and Rembrandt and are introduced to a range of shading techniques. They take black and white photographs and use pencil, pen and ink wash to reimagine their photographs in a shaded drawing.</w:t>
            </w:r>
            <w:r w:rsidR="006D38C2">
              <w:rPr>
                <w:rFonts w:ascii="NTPreCursive" w:hAnsi="NTPreCursive"/>
              </w:rPr>
              <w:t xml:space="preserve"> They will use digital equipment to take black and white photographs and use pencils, pens and ink washes to reimagine their photographs in a shaded drawing.</w:t>
            </w:r>
          </w:p>
          <w:p w14:paraId="22BAF907" w14:textId="77777777" w:rsidR="00503B13" w:rsidRDefault="00503B13" w:rsidP="00503B13">
            <w:pPr>
              <w:jc w:val="center"/>
              <w:rPr>
                <w:rFonts w:ascii="NTPreCursive" w:hAnsi="NTPreCursive"/>
              </w:rPr>
            </w:pPr>
          </w:p>
          <w:p w14:paraId="79F0595B" w14:textId="77777777" w:rsidR="00503B13" w:rsidRDefault="00503B13" w:rsidP="00503B13">
            <w:pPr>
              <w:jc w:val="center"/>
              <w:rPr>
                <w:rFonts w:ascii="NTPreCursive" w:hAnsi="NTPreCursive"/>
              </w:rPr>
            </w:pPr>
          </w:p>
          <w:p w14:paraId="14A0F3C5" w14:textId="77777777" w:rsidR="00503B13" w:rsidRDefault="00503B13" w:rsidP="00503B13">
            <w:pPr>
              <w:jc w:val="center"/>
              <w:rPr>
                <w:rFonts w:ascii="NTPreCursive" w:hAnsi="NTPreCursive"/>
              </w:rPr>
            </w:pPr>
          </w:p>
          <w:p w14:paraId="7DB47BD8" w14:textId="77777777" w:rsidR="00503B13" w:rsidRDefault="00503B13" w:rsidP="00503B13">
            <w:pPr>
              <w:jc w:val="center"/>
              <w:rPr>
                <w:rFonts w:ascii="NTPreCursive" w:hAnsi="NTPreCursive"/>
              </w:rPr>
            </w:pPr>
          </w:p>
          <w:p w14:paraId="0FFFFEEA" w14:textId="77777777" w:rsidR="00503B13" w:rsidRDefault="00503B13" w:rsidP="00503B13">
            <w:pPr>
              <w:jc w:val="center"/>
              <w:rPr>
                <w:rFonts w:ascii="NTPreCursive" w:hAnsi="NTPreCursive"/>
              </w:rPr>
            </w:pPr>
          </w:p>
          <w:p w14:paraId="75983C9B" w14:textId="77777777" w:rsidR="00503B13" w:rsidRDefault="00503B13" w:rsidP="00503B13">
            <w:pPr>
              <w:rPr>
                <w:rFonts w:ascii="NTPreCursive" w:hAnsi="NTPreCursive"/>
                <w:sz w:val="20"/>
                <w:szCs w:val="20"/>
              </w:rPr>
            </w:pPr>
          </w:p>
        </w:tc>
        <w:tc>
          <w:tcPr>
            <w:tcW w:w="2126" w:type="dxa"/>
          </w:tcPr>
          <w:p w14:paraId="23E48A26" w14:textId="77777777" w:rsidR="00503B13" w:rsidRPr="00A7500A" w:rsidRDefault="000D7BCD" w:rsidP="000D7BCD">
            <w:pPr>
              <w:rPr>
                <w:rFonts w:ascii="NTPreCursive" w:hAnsi="NTPreCursive"/>
                <w:u w:val="single"/>
              </w:rPr>
            </w:pPr>
            <w:r w:rsidRPr="00A7500A">
              <w:rPr>
                <w:rFonts w:ascii="NTPreCursive" w:hAnsi="NTPreCursive"/>
                <w:u w:val="single"/>
              </w:rPr>
              <w:t xml:space="preserve">Nature’s Art </w:t>
            </w:r>
          </w:p>
          <w:p w14:paraId="6C5A09A8" w14:textId="664D0165" w:rsidR="00A7500A" w:rsidRDefault="00A7500A" w:rsidP="000D7BCD">
            <w:pPr>
              <w:rPr>
                <w:rFonts w:ascii="NTPreCursive" w:hAnsi="NTPreCursive"/>
              </w:rPr>
            </w:pPr>
            <w:r w:rsidRPr="00A7500A">
              <w:rPr>
                <w:rFonts w:ascii="NTPreCursive" w:hAnsi="NTPreCursive"/>
              </w:rPr>
              <w:t>This project teaches children about the genre of land art. They work outdoors to sketch natural forms and explore the sculptural potential of natural materials before working collaboratively to create land art installations.</w:t>
            </w:r>
            <w:r w:rsidR="006D38C2">
              <w:rPr>
                <w:rFonts w:ascii="NTPreCursive" w:hAnsi="NTPreCursive"/>
              </w:rPr>
              <w:t xml:space="preserve"> They are introduced to the genre of land art and learn about the materials used by artists. They work outdoors to sketch and photograph natural forms and explore the artistic potential of natural and seasonal materials. They work collaboratively to create art in the outdoors and record using sketchbooks. </w:t>
            </w:r>
          </w:p>
        </w:tc>
        <w:tc>
          <w:tcPr>
            <w:tcW w:w="2552" w:type="dxa"/>
          </w:tcPr>
          <w:p w14:paraId="72A2123B" w14:textId="77777777" w:rsidR="00503B13" w:rsidRPr="00A7500A" w:rsidRDefault="000D7BCD" w:rsidP="000D7BCD">
            <w:pPr>
              <w:rPr>
                <w:rFonts w:ascii="NTPreCursive" w:hAnsi="NTPreCursive"/>
                <w:sz w:val="24"/>
                <w:szCs w:val="24"/>
                <w:u w:val="single"/>
              </w:rPr>
            </w:pPr>
            <w:r w:rsidRPr="00A7500A">
              <w:rPr>
                <w:rFonts w:ascii="NTPreCursive" w:hAnsi="NTPreCursive"/>
                <w:sz w:val="24"/>
                <w:szCs w:val="24"/>
                <w:u w:val="single"/>
              </w:rPr>
              <w:t>Mixed Media</w:t>
            </w:r>
          </w:p>
          <w:p w14:paraId="55315BE7" w14:textId="4519C251" w:rsidR="00A7500A" w:rsidRDefault="00A7500A" w:rsidP="000D7BCD">
            <w:pPr>
              <w:rPr>
                <w:rFonts w:ascii="NTPreCursive" w:hAnsi="NTPreCursive"/>
                <w:sz w:val="24"/>
                <w:szCs w:val="24"/>
              </w:rPr>
            </w:pPr>
            <w:r w:rsidRPr="00A7500A">
              <w:rPr>
                <w:rFonts w:ascii="NTPreCursive" w:hAnsi="NTPreCursive"/>
                <w:sz w:val="24"/>
                <w:szCs w:val="24"/>
              </w:rPr>
              <w:t>This project teaches children about paper crafts, papermaking and collage techniques, including paper, fabric, mixed media and photo collage. They use their learning to create a final piece of small-scale, mixed media collage.</w:t>
            </w:r>
          </w:p>
        </w:tc>
        <w:tc>
          <w:tcPr>
            <w:tcW w:w="2657" w:type="dxa"/>
          </w:tcPr>
          <w:p w14:paraId="3B68B44F" w14:textId="70875C76" w:rsidR="00503B13" w:rsidRPr="00A7500A" w:rsidRDefault="000D7BCD" w:rsidP="000D7BCD">
            <w:pPr>
              <w:rPr>
                <w:rFonts w:ascii="NTPreCursive" w:hAnsi="NTPreCursive"/>
                <w:u w:val="single"/>
              </w:rPr>
            </w:pPr>
            <w:r w:rsidRPr="00A7500A">
              <w:rPr>
                <w:rFonts w:ascii="NTPreCursive" w:hAnsi="NTPreCursive"/>
                <w:u w:val="single"/>
              </w:rPr>
              <w:t>Expression – Expressionist art movement</w:t>
            </w:r>
          </w:p>
          <w:p w14:paraId="6BC5E50A" w14:textId="1546B439" w:rsidR="00A7500A" w:rsidRDefault="00A7500A" w:rsidP="000D7BCD">
            <w:pPr>
              <w:rPr>
                <w:rFonts w:ascii="NTPreCursive" w:hAnsi="NTPreCursive"/>
              </w:rPr>
            </w:pPr>
            <w:r w:rsidRPr="00A7500A">
              <w:rPr>
                <w:rFonts w:ascii="NTPreCursive" w:hAnsi="NTPreCursive"/>
              </w:rPr>
              <w:t>This project teaches children about the Expressionist art movement and the 'Father of Expressionism', Edvard Munch. They explore different ways to portray feelings and emotions in art to create an imaginative self-portrait.</w:t>
            </w:r>
          </w:p>
          <w:p w14:paraId="797F552B" w14:textId="77777777" w:rsidR="00503B13" w:rsidRDefault="00503B13" w:rsidP="00503B13">
            <w:pPr>
              <w:jc w:val="center"/>
              <w:rPr>
                <w:rFonts w:ascii="NTPreCursive" w:hAnsi="NTPreCursive"/>
              </w:rPr>
            </w:pPr>
          </w:p>
          <w:p w14:paraId="619FA015" w14:textId="77777777" w:rsidR="00503B13" w:rsidRPr="00C07BDF" w:rsidRDefault="00503B13" w:rsidP="00503B13">
            <w:pPr>
              <w:jc w:val="center"/>
              <w:rPr>
                <w:rFonts w:ascii="NTPreCursive" w:hAnsi="NTPreCursive"/>
              </w:rPr>
            </w:pPr>
          </w:p>
        </w:tc>
      </w:tr>
    </w:tbl>
    <w:p w14:paraId="0F7CBF36" w14:textId="77777777" w:rsidR="005D2DF9" w:rsidRPr="0024405F" w:rsidRDefault="005D2DF9" w:rsidP="00D66DCC">
      <w:pPr>
        <w:rPr>
          <w:rFonts w:ascii="Arial" w:hAnsi="Arial" w:cs="Arial"/>
        </w:rPr>
      </w:pPr>
    </w:p>
    <w:sectPr w:rsidR="005D2DF9" w:rsidRPr="0024405F" w:rsidSect="008E7077">
      <w:headerReference w:type="default" r:id="rId7"/>
      <w:footerReference w:type="default" r:id="rId8"/>
      <w:pgSz w:w="16838" w:h="11906" w:orient="landscape"/>
      <w:pgMar w:top="1440" w:right="1440" w:bottom="1440" w:left="1440" w:header="708" w:footer="708" w:gutter="0"/>
      <w:pgBorders w:offsetFrom="page">
        <w:top w:val="dotDotDash" w:sz="18" w:space="24" w:color="7030A0"/>
        <w:left w:val="dotDotDash" w:sz="18" w:space="24" w:color="7030A0"/>
        <w:bottom w:val="dotDotDash" w:sz="18" w:space="24" w:color="7030A0"/>
        <w:right w:val="dotDotDash" w:sz="18"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DF8ED" w14:textId="77777777" w:rsidR="0024405F" w:rsidRDefault="0024405F" w:rsidP="0024405F">
      <w:pPr>
        <w:spacing w:after="0" w:line="240" w:lineRule="auto"/>
      </w:pPr>
      <w:r>
        <w:separator/>
      </w:r>
    </w:p>
  </w:endnote>
  <w:endnote w:type="continuationSeparator" w:id="0">
    <w:p w14:paraId="3884A0C4" w14:textId="77777777" w:rsidR="0024405F" w:rsidRDefault="0024405F" w:rsidP="002440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TPreCursivefk">
    <w:altName w:val="Calibri"/>
    <w:panose1 w:val="03000400000000000000"/>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NTPreCursivef">
    <w:panose1 w:val="03000400000000000000"/>
    <w:charset w:val="00"/>
    <w:family w:val="script"/>
    <w:pitch w:val="variable"/>
    <w:sig w:usb0="00000003" w:usb1="10000000" w:usb2="00000000" w:usb3="00000000" w:csb0="00000001" w:csb1="00000000"/>
  </w:font>
  <w:font w:name="NTPreCursive">
    <w:altName w:val="Ink Free"/>
    <w:panose1 w:val="03000400000000000000"/>
    <w:charset w:val="00"/>
    <w:family w:val="script"/>
    <w:pitch w:val="variable"/>
    <w:sig w:usb0="00000003" w:usb1="1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4250A" w14:textId="77777777" w:rsidR="0024405F" w:rsidRDefault="0024405F">
    <w:pPr>
      <w:pStyle w:val="Footer"/>
    </w:pPr>
  </w:p>
  <w:p w14:paraId="70BDBD82" w14:textId="77777777" w:rsidR="0024405F" w:rsidRPr="0024405F" w:rsidRDefault="0024405F" w:rsidP="0024405F">
    <w:pPr>
      <w:tabs>
        <w:tab w:val="center" w:pos="4513"/>
        <w:tab w:val="right" w:pos="9026"/>
      </w:tabs>
      <w:suppressAutoHyphens/>
      <w:autoSpaceDN w:val="0"/>
      <w:spacing w:after="0" w:line="240" w:lineRule="auto"/>
      <w:jc w:val="center"/>
      <w:rPr>
        <w:rFonts w:ascii="Calibri" w:eastAsia="Calibri" w:hAnsi="Calibri" w:cs="Times New Roman"/>
      </w:rPr>
    </w:pPr>
    <w:r w:rsidRPr="0024405F">
      <w:rPr>
        <w:rFonts w:ascii="Footlight MT Light" w:eastAsia="Calibri" w:hAnsi="Footlight MT Light" w:cs="Times New Roman"/>
        <w:color w:val="7030A0"/>
        <w:sz w:val="36"/>
        <w:szCs w:val="36"/>
      </w:rPr>
      <w:t>Hope</w:t>
    </w:r>
    <w:r w:rsidRPr="0024405F">
      <w:rPr>
        <w:rFonts w:ascii="Calibri" w:eastAsia="Calibri" w:hAnsi="Calibri" w:cs="Times New Roman"/>
        <w:sz w:val="36"/>
        <w:szCs w:val="36"/>
      </w:rPr>
      <w:t xml:space="preserve">  </w:t>
    </w:r>
    <w:r w:rsidRPr="0024405F">
      <w:rPr>
        <w:rFonts w:ascii="Wingdings" w:eastAsia="Wingdings" w:hAnsi="Wingdings" w:cs="Wingdings"/>
        <w:sz w:val="36"/>
        <w:szCs w:val="36"/>
      </w:rPr>
      <w:t></w:t>
    </w:r>
    <w:r w:rsidRPr="0024405F">
      <w:rPr>
        <w:rFonts w:ascii="Calibri" w:eastAsia="Calibri" w:hAnsi="Calibri" w:cs="Times New Roman"/>
        <w:sz w:val="36"/>
        <w:szCs w:val="36"/>
      </w:rPr>
      <w:t xml:space="preserve">  </w:t>
    </w:r>
    <w:r w:rsidRPr="0024405F">
      <w:rPr>
        <w:rFonts w:ascii="Footlight MT Light" w:eastAsia="Calibri" w:hAnsi="Footlight MT Light" w:cs="Times New Roman"/>
        <w:color w:val="6600CC"/>
        <w:sz w:val="36"/>
        <w:szCs w:val="36"/>
      </w:rPr>
      <w:t>Thankfulness</w:t>
    </w:r>
    <w:r w:rsidRPr="0024405F">
      <w:rPr>
        <w:rFonts w:ascii="Calibri" w:eastAsia="Calibri" w:hAnsi="Calibri" w:cs="Times New Roman"/>
        <w:color w:val="6600CC"/>
        <w:sz w:val="36"/>
        <w:szCs w:val="36"/>
      </w:rPr>
      <w:t xml:space="preserve">  </w:t>
    </w:r>
    <w:r w:rsidRPr="0024405F">
      <w:rPr>
        <w:rFonts w:ascii="Wingdings" w:eastAsia="Wingdings" w:hAnsi="Wingdings" w:cs="Wingdings"/>
        <w:sz w:val="36"/>
        <w:szCs w:val="36"/>
      </w:rPr>
      <w:t></w:t>
    </w:r>
    <w:r w:rsidRPr="0024405F">
      <w:rPr>
        <w:rFonts w:ascii="Calibri" w:eastAsia="Calibri" w:hAnsi="Calibri" w:cs="Times New Roman"/>
        <w:sz w:val="36"/>
        <w:szCs w:val="36"/>
      </w:rPr>
      <w:t xml:space="preserve">  </w:t>
    </w:r>
    <w:r w:rsidRPr="0024405F">
      <w:rPr>
        <w:rFonts w:ascii="Footlight MT Light" w:eastAsia="Calibri" w:hAnsi="Footlight MT Light" w:cs="Times New Roman"/>
        <w:color w:val="9933FF"/>
        <w:sz w:val="36"/>
        <w:szCs w:val="36"/>
      </w:rPr>
      <w:t xml:space="preserve">Trust </w:t>
    </w:r>
    <w:r w:rsidRPr="0024405F">
      <w:rPr>
        <w:rFonts w:ascii="Calibri" w:eastAsia="Calibri" w:hAnsi="Calibri" w:cs="Times New Roman"/>
        <w:color w:val="9933FF"/>
        <w:sz w:val="36"/>
        <w:szCs w:val="36"/>
      </w:rPr>
      <w:t xml:space="preserve"> </w:t>
    </w:r>
    <w:r w:rsidRPr="0024405F">
      <w:rPr>
        <w:rFonts w:ascii="Wingdings" w:eastAsia="Wingdings" w:hAnsi="Wingdings" w:cs="Wingdings"/>
        <w:sz w:val="36"/>
        <w:szCs w:val="36"/>
      </w:rPr>
      <w:t></w:t>
    </w:r>
    <w:r w:rsidRPr="0024405F">
      <w:rPr>
        <w:rFonts w:ascii="Calibri" w:eastAsia="Calibri" w:hAnsi="Calibri" w:cs="Times New Roman"/>
        <w:color w:val="9933FF"/>
        <w:sz w:val="36"/>
        <w:szCs w:val="36"/>
      </w:rPr>
      <w:t xml:space="preserve"> </w:t>
    </w:r>
    <w:r w:rsidRPr="0024405F">
      <w:rPr>
        <w:rFonts w:ascii="Footlight MT Light" w:eastAsia="Calibri" w:hAnsi="Footlight MT Light" w:cs="Times New Roman"/>
        <w:color w:val="9933FF"/>
        <w:sz w:val="36"/>
        <w:szCs w:val="36"/>
      </w:rPr>
      <w:t xml:space="preserve"> </w:t>
    </w:r>
    <w:r w:rsidRPr="0024405F">
      <w:rPr>
        <w:rFonts w:ascii="Footlight MT Light" w:eastAsia="Calibri" w:hAnsi="Footlight MT Light" w:cs="Times New Roman"/>
        <w:color w:val="CC00CC"/>
        <w:sz w:val="36"/>
        <w:szCs w:val="36"/>
      </w:rPr>
      <w:t>Compassion</w:t>
    </w:r>
    <w:r w:rsidRPr="0024405F">
      <w:rPr>
        <w:rFonts w:ascii="Calibri" w:eastAsia="Calibri" w:hAnsi="Calibri" w:cs="Times New Roman"/>
        <w:color w:val="CC00CC"/>
        <w:sz w:val="36"/>
        <w:szCs w:val="36"/>
      </w:rPr>
      <w:t xml:space="preserve">  </w:t>
    </w:r>
    <w:r w:rsidRPr="0024405F">
      <w:rPr>
        <w:rFonts w:ascii="Wingdings" w:eastAsia="Wingdings" w:hAnsi="Wingdings" w:cs="Wingdings"/>
        <w:sz w:val="36"/>
        <w:szCs w:val="36"/>
      </w:rPr>
      <w:t></w:t>
    </w:r>
    <w:r w:rsidRPr="0024405F">
      <w:rPr>
        <w:rFonts w:ascii="Calibri" w:eastAsia="Calibri" w:hAnsi="Calibri" w:cs="Times New Roman"/>
        <w:sz w:val="36"/>
        <w:szCs w:val="36"/>
      </w:rPr>
      <w:t xml:space="preserve">  </w:t>
    </w:r>
    <w:r w:rsidRPr="0024405F">
      <w:rPr>
        <w:rFonts w:ascii="Footlight MT Light" w:eastAsia="Calibri" w:hAnsi="Footlight MT Light" w:cs="Times New Roman"/>
        <w:color w:val="CC99FF"/>
        <w:sz w:val="36"/>
        <w:szCs w:val="36"/>
      </w:rPr>
      <w:t>Courage</w:t>
    </w:r>
  </w:p>
  <w:p w14:paraId="3A1C0C01" w14:textId="77777777" w:rsidR="0024405F" w:rsidRDefault="0024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C440F" w14:textId="77777777" w:rsidR="0024405F" w:rsidRDefault="0024405F" w:rsidP="0024405F">
      <w:pPr>
        <w:spacing w:after="0" w:line="240" w:lineRule="auto"/>
      </w:pPr>
      <w:r>
        <w:separator/>
      </w:r>
    </w:p>
  </w:footnote>
  <w:footnote w:type="continuationSeparator" w:id="0">
    <w:p w14:paraId="4FAE4370" w14:textId="77777777" w:rsidR="0024405F" w:rsidRDefault="0024405F" w:rsidP="002440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F8107" w14:textId="77777777" w:rsidR="0024405F" w:rsidRDefault="0024405F" w:rsidP="0024405F">
    <w:pPr>
      <w:pStyle w:val="Header"/>
    </w:pPr>
    <w:r w:rsidRPr="00675BF9">
      <w:rPr>
        <w:noProof/>
        <w:lang w:eastAsia="en-GB"/>
      </w:rPr>
      <w:drawing>
        <wp:inline distT="0" distB="0" distL="0" distR="0" wp14:anchorId="5EF22989" wp14:editId="0B305C6B">
          <wp:extent cx="554476" cy="55447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0452" cy="560452"/>
                  </a:xfrm>
                  <a:prstGeom prst="rect">
                    <a:avLst/>
                  </a:prstGeom>
                </pic:spPr>
              </pic:pic>
            </a:graphicData>
          </a:graphic>
        </wp:inline>
      </w:drawing>
    </w:r>
    <w:r>
      <w:tab/>
      <w:t xml:space="preserve">                 </w:t>
    </w:r>
    <w:r>
      <w:rPr>
        <w:noProof/>
        <w:lang w:eastAsia="en-GB"/>
      </w:rPr>
      <w:drawing>
        <wp:inline distT="0" distB="0" distL="0" distR="0" wp14:anchorId="59561AB5" wp14:editId="574B878A">
          <wp:extent cx="6645910" cy="34353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6645910" cy="343535"/>
                  </a:xfrm>
                  <a:prstGeom prst="rect">
                    <a:avLst/>
                  </a:prstGeom>
                </pic:spPr>
              </pic:pic>
            </a:graphicData>
          </a:graphic>
        </wp:inline>
      </w:drawing>
    </w:r>
  </w:p>
  <w:p w14:paraId="78A5CFAB" w14:textId="45B1972E" w:rsidR="0024405F" w:rsidRPr="00C60EE6" w:rsidRDefault="00C60EE6" w:rsidP="00C60EE6">
    <w:pPr>
      <w:pStyle w:val="Header"/>
      <w:jc w:val="center"/>
      <w:rPr>
        <w:rFonts w:ascii="NTPreCursivefk" w:hAnsi="NTPreCursivefk"/>
        <w:b/>
        <w:color w:val="7030A0"/>
        <w:sz w:val="36"/>
        <w:szCs w:val="36"/>
      </w:rPr>
    </w:pPr>
    <w:r w:rsidRPr="00C60EE6">
      <w:rPr>
        <w:rFonts w:ascii="NTPreCursivefk" w:hAnsi="NTPreCursivefk"/>
        <w:b/>
        <w:color w:val="7030A0"/>
        <w:sz w:val="36"/>
        <w:szCs w:val="36"/>
      </w:rPr>
      <w:t>Curriculum</w:t>
    </w:r>
    <w:r w:rsidR="006D38C2">
      <w:rPr>
        <w:rFonts w:ascii="NTPreCursivefk" w:hAnsi="NTPreCursivefk"/>
        <w:b/>
        <w:color w:val="7030A0"/>
        <w:sz w:val="36"/>
        <w:szCs w:val="36"/>
      </w:rPr>
      <w:t xml:space="preserve"> </w:t>
    </w:r>
    <w:proofErr w:type="spellStart"/>
    <w:proofErr w:type="gramStart"/>
    <w:r w:rsidR="006D38C2">
      <w:rPr>
        <w:rFonts w:ascii="NTPreCursivefk" w:hAnsi="NTPreCursivefk"/>
        <w:b/>
        <w:color w:val="7030A0"/>
        <w:sz w:val="36"/>
        <w:szCs w:val="36"/>
      </w:rPr>
      <w:t>A</w:t>
    </w:r>
    <w:proofErr w:type="spellEnd"/>
    <w:proofErr w:type="gramEnd"/>
    <w:r w:rsidR="00695C21">
      <w:rPr>
        <w:rFonts w:ascii="NTPreCursivefk" w:hAnsi="NTPreCursivefk"/>
        <w:b/>
        <w:color w:val="7030A0"/>
        <w:sz w:val="36"/>
        <w:szCs w:val="36"/>
      </w:rPr>
      <w:t xml:space="preserve"> </w:t>
    </w:r>
    <w:r w:rsidRPr="00C60EE6">
      <w:rPr>
        <w:rFonts w:ascii="NTPreCursivefk" w:hAnsi="NTPreCursivefk"/>
        <w:b/>
        <w:color w:val="7030A0"/>
        <w:sz w:val="36"/>
        <w:szCs w:val="36"/>
      </w:rPr>
      <w:t>Overview 202</w:t>
    </w:r>
    <w:r w:rsidR="00B52188">
      <w:rPr>
        <w:rFonts w:ascii="NTPreCursivefk" w:hAnsi="NTPreCursivefk"/>
        <w:b/>
        <w:color w:val="7030A0"/>
        <w:sz w:val="36"/>
        <w:szCs w:val="36"/>
      </w:rPr>
      <w:t>5</w:t>
    </w:r>
    <w:r w:rsidRPr="00C60EE6">
      <w:rPr>
        <w:rFonts w:ascii="NTPreCursivefk" w:hAnsi="NTPreCursivefk"/>
        <w:b/>
        <w:color w:val="7030A0"/>
        <w:sz w:val="36"/>
        <w:szCs w:val="36"/>
      </w:rPr>
      <w:t>-2</w:t>
    </w:r>
    <w:r w:rsidR="00B52188">
      <w:rPr>
        <w:rFonts w:ascii="NTPreCursivefk" w:hAnsi="NTPreCursivefk"/>
        <w:b/>
        <w:color w:val="7030A0"/>
        <w:sz w:val="36"/>
        <w:szCs w:val="36"/>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24D7E"/>
    <w:multiLevelType w:val="multilevel"/>
    <w:tmpl w:val="37344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66946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3F38"/>
    <w:rsid w:val="000826E5"/>
    <w:rsid w:val="00096013"/>
    <w:rsid w:val="000C3E74"/>
    <w:rsid w:val="000D7BCD"/>
    <w:rsid w:val="0015664C"/>
    <w:rsid w:val="0016020A"/>
    <w:rsid w:val="0024405F"/>
    <w:rsid w:val="002640D8"/>
    <w:rsid w:val="00270224"/>
    <w:rsid w:val="002C390A"/>
    <w:rsid w:val="003308F3"/>
    <w:rsid w:val="003C2C8E"/>
    <w:rsid w:val="003F07E7"/>
    <w:rsid w:val="004124C7"/>
    <w:rsid w:val="004463C2"/>
    <w:rsid w:val="00462A81"/>
    <w:rsid w:val="00467432"/>
    <w:rsid w:val="004B6AA1"/>
    <w:rsid w:val="00503B13"/>
    <w:rsid w:val="00510D01"/>
    <w:rsid w:val="00525582"/>
    <w:rsid w:val="00534A09"/>
    <w:rsid w:val="00544AB0"/>
    <w:rsid w:val="00587B37"/>
    <w:rsid w:val="005D2DF9"/>
    <w:rsid w:val="005F3D26"/>
    <w:rsid w:val="00695C21"/>
    <w:rsid w:val="006962C0"/>
    <w:rsid w:val="006D38C2"/>
    <w:rsid w:val="00764D14"/>
    <w:rsid w:val="00816DDD"/>
    <w:rsid w:val="008622C7"/>
    <w:rsid w:val="00865B5E"/>
    <w:rsid w:val="00871AFB"/>
    <w:rsid w:val="008E7077"/>
    <w:rsid w:val="00945FD4"/>
    <w:rsid w:val="00984B98"/>
    <w:rsid w:val="00A57F62"/>
    <w:rsid w:val="00A7500A"/>
    <w:rsid w:val="00B36831"/>
    <w:rsid w:val="00B4000A"/>
    <w:rsid w:val="00B52188"/>
    <w:rsid w:val="00BE13B7"/>
    <w:rsid w:val="00BF58FD"/>
    <w:rsid w:val="00C07BDF"/>
    <w:rsid w:val="00C205AB"/>
    <w:rsid w:val="00C25E74"/>
    <w:rsid w:val="00C3203B"/>
    <w:rsid w:val="00C33613"/>
    <w:rsid w:val="00C37136"/>
    <w:rsid w:val="00C60EE6"/>
    <w:rsid w:val="00C818DD"/>
    <w:rsid w:val="00D66DCC"/>
    <w:rsid w:val="00DA7D9E"/>
    <w:rsid w:val="00DC3F4E"/>
    <w:rsid w:val="00DF77DD"/>
    <w:rsid w:val="00EB2270"/>
    <w:rsid w:val="00EB3F08"/>
    <w:rsid w:val="00EE40A2"/>
    <w:rsid w:val="00F02C89"/>
    <w:rsid w:val="00F23F38"/>
    <w:rsid w:val="00F33745"/>
    <w:rsid w:val="00F9097B"/>
    <w:rsid w:val="00FF08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97B886F"/>
  <w15:chartTrackingRefBased/>
  <w15:docId w15:val="{5F373283-3C51-4FF5-80BF-D4A9E4266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23F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ject-bullet">
    <w:name w:val="project-bullet"/>
    <w:basedOn w:val="DefaultParagraphFont"/>
    <w:rsid w:val="00F23F38"/>
  </w:style>
  <w:style w:type="paragraph" w:styleId="Header">
    <w:name w:val="header"/>
    <w:basedOn w:val="Normal"/>
    <w:link w:val="HeaderChar"/>
    <w:uiPriority w:val="99"/>
    <w:unhideWhenUsed/>
    <w:rsid w:val="002440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405F"/>
  </w:style>
  <w:style w:type="paragraph" w:styleId="Footer">
    <w:name w:val="footer"/>
    <w:basedOn w:val="Normal"/>
    <w:link w:val="FooterChar"/>
    <w:uiPriority w:val="99"/>
    <w:unhideWhenUsed/>
    <w:rsid w:val="002440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405F"/>
  </w:style>
  <w:style w:type="paragraph" w:styleId="BalloonText">
    <w:name w:val="Balloon Text"/>
    <w:basedOn w:val="Normal"/>
    <w:link w:val="BalloonTextChar"/>
    <w:uiPriority w:val="99"/>
    <w:semiHidden/>
    <w:unhideWhenUsed/>
    <w:rsid w:val="00C60EE6"/>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C60EE6"/>
    <w:rPr>
      <w:rFonts w:ascii="Segoe UI" w:hAnsi="Segoe UI"/>
      <w:sz w:val="18"/>
      <w:szCs w:val="18"/>
    </w:rPr>
  </w:style>
  <w:style w:type="character" w:styleId="Hyperlink">
    <w:name w:val="Hyperlink"/>
    <w:basedOn w:val="DefaultParagraphFont"/>
    <w:uiPriority w:val="99"/>
    <w:semiHidden/>
    <w:unhideWhenUsed/>
    <w:rsid w:val="000C3E74"/>
    <w:rPr>
      <w:color w:val="0000FF"/>
      <w:u w:val="single"/>
    </w:rPr>
  </w:style>
  <w:style w:type="paragraph" w:styleId="NormalWeb">
    <w:name w:val="Normal (Web)"/>
    <w:basedOn w:val="Normal"/>
    <w:uiPriority w:val="99"/>
    <w:unhideWhenUsed/>
    <w:rsid w:val="000C3E7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0C3E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73157">
      <w:bodyDiv w:val="1"/>
      <w:marLeft w:val="0"/>
      <w:marRight w:val="0"/>
      <w:marTop w:val="0"/>
      <w:marBottom w:val="0"/>
      <w:divBdr>
        <w:top w:val="none" w:sz="0" w:space="0" w:color="auto"/>
        <w:left w:val="none" w:sz="0" w:space="0" w:color="auto"/>
        <w:bottom w:val="none" w:sz="0" w:space="0" w:color="auto"/>
        <w:right w:val="none" w:sz="0" w:space="0" w:color="auto"/>
      </w:divBdr>
      <w:divsChild>
        <w:div w:id="1021466535">
          <w:marLeft w:val="0"/>
          <w:marRight w:val="0"/>
          <w:marTop w:val="0"/>
          <w:marBottom w:val="0"/>
          <w:divBdr>
            <w:top w:val="none" w:sz="0" w:space="0" w:color="auto"/>
            <w:left w:val="none" w:sz="0" w:space="0" w:color="auto"/>
            <w:bottom w:val="none" w:sz="0" w:space="0" w:color="auto"/>
            <w:right w:val="none" w:sz="0" w:space="0" w:color="auto"/>
          </w:divBdr>
        </w:div>
        <w:div w:id="980816293">
          <w:marLeft w:val="0"/>
          <w:marRight w:val="0"/>
          <w:marTop w:val="0"/>
          <w:marBottom w:val="0"/>
          <w:divBdr>
            <w:top w:val="none" w:sz="0" w:space="0" w:color="auto"/>
            <w:left w:val="none" w:sz="0" w:space="0" w:color="auto"/>
            <w:bottom w:val="none" w:sz="0" w:space="0" w:color="auto"/>
            <w:right w:val="none" w:sz="0" w:space="0" w:color="auto"/>
          </w:divBdr>
        </w:div>
        <w:div w:id="1824345928">
          <w:marLeft w:val="0"/>
          <w:marRight w:val="0"/>
          <w:marTop w:val="0"/>
          <w:marBottom w:val="0"/>
          <w:divBdr>
            <w:top w:val="none" w:sz="0" w:space="0" w:color="auto"/>
            <w:left w:val="none" w:sz="0" w:space="0" w:color="auto"/>
            <w:bottom w:val="none" w:sz="0" w:space="0" w:color="auto"/>
            <w:right w:val="none" w:sz="0" w:space="0" w:color="auto"/>
          </w:divBdr>
        </w:div>
        <w:div w:id="688023794">
          <w:marLeft w:val="0"/>
          <w:marRight w:val="0"/>
          <w:marTop w:val="0"/>
          <w:marBottom w:val="0"/>
          <w:divBdr>
            <w:top w:val="none" w:sz="0" w:space="0" w:color="auto"/>
            <w:left w:val="none" w:sz="0" w:space="0" w:color="auto"/>
            <w:bottom w:val="none" w:sz="0" w:space="0" w:color="auto"/>
            <w:right w:val="none" w:sz="0" w:space="0" w:color="auto"/>
          </w:divBdr>
        </w:div>
        <w:div w:id="550574816">
          <w:marLeft w:val="0"/>
          <w:marRight w:val="0"/>
          <w:marTop w:val="0"/>
          <w:marBottom w:val="0"/>
          <w:divBdr>
            <w:top w:val="none" w:sz="0" w:space="0" w:color="auto"/>
            <w:left w:val="none" w:sz="0" w:space="0" w:color="auto"/>
            <w:bottom w:val="none" w:sz="0" w:space="0" w:color="auto"/>
            <w:right w:val="none" w:sz="0" w:space="0" w:color="auto"/>
          </w:divBdr>
        </w:div>
        <w:div w:id="159202208">
          <w:marLeft w:val="0"/>
          <w:marRight w:val="0"/>
          <w:marTop w:val="0"/>
          <w:marBottom w:val="0"/>
          <w:divBdr>
            <w:top w:val="none" w:sz="0" w:space="0" w:color="auto"/>
            <w:left w:val="none" w:sz="0" w:space="0" w:color="auto"/>
            <w:bottom w:val="none" w:sz="0" w:space="0" w:color="auto"/>
            <w:right w:val="none" w:sz="0" w:space="0" w:color="auto"/>
          </w:divBdr>
        </w:div>
      </w:divsChild>
    </w:div>
    <w:div w:id="98720454">
      <w:bodyDiv w:val="1"/>
      <w:marLeft w:val="0"/>
      <w:marRight w:val="0"/>
      <w:marTop w:val="0"/>
      <w:marBottom w:val="0"/>
      <w:divBdr>
        <w:top w:val="none" w:sz="0" w:space="0" w:color="auto"/>
        <w:left w:val="none" w:sz="0" w:space="0" w:color="auto"/>
        <w:bottom w:val="none" w:sz="0" w:space="0" w:color="auto"/>
        <w:right w:val="none" w:sz="0" w:space="0" w:color="auto"/>
      </w:divBdr>
    </w:div>
    <w:div w:id="229274383">
      <w:bodyDiv w:val="1"/>
      <w:marLeft w:val="0"/>
      <w:marRight w:val="0"/>
      <w:marTop w:val="0"/>
      <w:marBottom w:val="0"/>
      <w:divBdr>
        <w:top w:val="none" w:sz="0" w:space="0" w:color="auto"/>
        <w:left w:val="none" w:sz="0" w:space="0" w:color="auto"/>
        <w:bottom w:val="none" w:sz="0" w:space="0" w:color="auto"/>
        <w:right w:val="none" w:sz="0" w:space="0" w:color="auto"/>
      </w:divBdr>
      <w:divsChild>
        <w:div w:id="51739916">
          <w:marLeft w:val="0"/>
          <w:marRight w:val="0"/>
          <w:marTop w:val="0"/>
          <w:marBottom w:val="0"/>
          <w:divBdr>
            <w:top w:val="none" w:sz="0" w:space="0" w:color="auto"/>
            <w:left w:val="none" w:sz="0" w:space="0" w:color="auto"/>
            <w:bottom w:val="none" w:sz="0" w:space="0" w:color="auto"/>
            <w:right w:val="none" w:sz="0" w:space="0" w:color="auto"/>
          </w:divBdr>
        </w:div>
        <w:div w:id="1521090947">
          <w:marLeft w:val="0"/>
          <w:marRight w:val="0"/>
          <w:marTop w:val="0"/>
          <w:marBottom w:val="0"/>
          <w:divBdr>
            <w:top w:val="none" w:sz="0" w:space="0" w:color="auto"/>
            <w:left w:val="none" w:sz="0" w:space="0" w:color="auto"/>
            <w:bottom w:val="none" w:sz="0" w:space="0" w:color="auto"/>
            <w:right w:val="none" w:sz="0" w:space="0" w:color="auto"/>
          </w:divBdr>
        </w:div>
        <w:div w:id="2062318142">
          <w:marLeft w:val="0"/>
          <w:marRight w:val="0"/>
          <w:marTop w:val="0"/>
          <w:marBottom w:val="0"/>
          <w:divBdr>
            <w:top w:val="none" w:sz="0" w:space="0" w:color="auto"/>
            <w:left w:val="none" w:sz="0" w:space="0" w:color="auto"/>
            <w:bottom w:val="none" w:sz="0" w:space="0" w:color="auto"/>
            <w:right w:val="none" w:sz="0" w:space="0" w:color="auto"/>
          </w:divBdr>
        </w:div>
        <w:div w:id="1466390938">
          <w:marLeft w:val="0"/>
          <w:marRight w:val="0"/>
          <w:marTop w:val="0"/>
          <w:marBottom w:val="0"/>
          <w:divBdr>
            <w:top w:val="none" w:sz="0" w:space="0" w:color="auto"/>
            <w:left w:val="none" w:sz="0" w:space="0" w:color="auto"/>
            <w:bottom w:val="none" w:sz="0" w:space="0" w:color="auto"/>
            <w:right w:val="none" w:sz="0" w:space="0" w:color="auto"/>
          </w:divBdr>
        </w:div>
        <w:div w:id="297303029">
          <w:marLeft w:val="0"/>
          <w:marRight w:val="0"/>
          <w:marTop w:val="0"/>
          <w:marBottom w:val="0"/>
          <w:divBdr>
            <w:top w:val="none" w:sz="0" w:space="0" w:color="auto"/>
            <w:left w:val="none" w:sz="0" w:space="0" w:color="auto"/>
            <w:bottom w:val="none" w:sz="0" w:space="0" w:color="auto"/>
            <w:right w:val="none" w:sz="0" w:space="0" w:color="auto"/>
          </w:divBdr>
        </w:div>
      </w:divsChild>
    </w:div>
    <w:div w:id="332728137">
      <w:bodyDiv w:val="1"/>
      <w:marLeft w:val="0"/>
      <w:marRight w:val="0"/>
      <w:marTop w:val="0"/>
      <w:marBottom w:val="0"/>
      <w:divBdr>
        <w:top w:val="none" w:sz="0" w:space="0" w:color="auto"/>
        <w:left w:val="none" w:sz="0" w:space="0" w:color="auto"/>
        <w:bottom w:val="none" w:sz="0" w:space="0" w:color="auto"/>
        <w:right w:val="none" w:sz="0" w:space="0" w:color="auto"/>
      </w:divBdr>
      <w:divsChild>
        <w:div w:id="1438790243">
          <w:marLeft w:val="0"/>
          <w:marRight w:val="0"/>
          <w:marTop w:val="0"/>
          <w:marBottom w:val="0"/>
          <w:divBdr>
            <w:top w:val="none" w:sz="0" w:space="0" w:color="auto"/>
            <w:left w:val="none" w:sz="0" w:space="0" w:color="auto"/>
            <w:bottom w:val="none" w:sz="0" w:space="0" w:color="auto"/>
            <w:right w:val="none" w:sz="0" w:space="0" w:color="auto"/>
          </w:divBdr>
        </w:div>
      </w:divsChild>
    </w:div>
    <w:div w:id="595672900">
      <w:bodyDiv w:val="1"/>
      <w:marLeft w:val="0"/>
      <w:marRight w:val="0"/>
      <w:marTop w:val="0"/>
      <w:marBottom w:val="0"/>
      <w:divBdr>
        <w:top w:val="none" w:sz="0" w:space="0" w:color="auto"/>
        <w:left w:val="none" w:sz="0" w:space="0" w:color="auto"/>
        <w:bottom w:val="none" w:sz="0" w:space="0" w:color="auto"/>
        <w:right w:val="none" w:sz="0" w:space="0" w:color="auto"/>
      </w:divBdr>
    </w:div>
    <w:div w:id="733427292">
      <w:bodyDiv w:val="1"/>
      <w:marLeft w:val="0"/>
      <w:marRight w:val="0"/>
      <w:marTop w:val="0"/>
      <w:marBottom w:val="0"/>
      <w:divBdr>
        <w:top w:val="none" w:sz="0" w:space="0" w:color="auto"/>
        <w:left w:val="none" w:sz="0" w:space="0" w:color="auto"/>
        <w:bottom w:val="none" w:sz="0" w:space="0" w:color="auto"/>
        <w:right w:val="none" w:sz="0" w:space="0" w:color="auto"/>
      </w:divBdr>
    </w:div>
    <w:div w:id="832330641">
      <w:bodyDiv w:val="1"/>
      <w:marLeft w:val="0"/>
      <w:marRight w:val="0"/>
      <w:marTop w:val="0"/>
      <w:marBottom w:val="0"/>
      <w:divBdr>
        <w:top w:val="none" w:sz="0" w:space="0" w:color="auto"/>
        <w:left w:val="none" w:sz="0" w:space="0" w:color="auto"/>
        <w:bottom w:val="none" w:sz="0" w:space="0" w:color="auto"/>
        <w:right w:val="none" w:sz="0" w:space="0" w:color="auto"/>
      </w:divBdr>
    </w:div>
    <w:div w:id="880939389">
      <w:bodyDiv w:val="1"/>
      <w:marLeft w:val="0"/>
      <w:marRight w:val="0"/>
      <w:marTop w:val="0"/>
      <w:marBottom w:val="0"/>
      <w:divBdr>
        <w:top w:val="none" w:sz="0" w:space="0" w:color="auto"/>
        <w:left w:val="none" w:sz="0" w:space="0" w:color="auto"/>
        <w:bottom w:val="none" w:sz="0" w:space="0" w:color="auto"/>
        <w:right w:val="none" w:sz="0" w:space="0" w:color="auto"/>
      </w:divBdr>
    </w:div>
    <w:div w:id="884636741">
      <w:bodyDiv w:val="1"/>
      <w:marLeft w:val="0"/>
      <w:marRight w:val="0"/>
      <w:marTop w:val="0"/>
      <w:marBottom w:val="0"/>
      <w:divBdr>
        <w:top w:val="none" w:sz="0" w:space="0" w:color="auto"/>
        <w:left w:val="none" w:sz="0" w:space="0" w:color="auto"/>
        <w:bottom w:val="none" w:sz="0" w:space="0" w:color="auto"/>
        <w:right w:val="none" w:sz="0" w:space="0" w:color="auto"/>
      </w:divBdr>
    </w:div>
    <w:div w:id="917010203">
      <w:bodyDiv w:val="1"/>
      <w:marLeft w:val="0"/>
      <w:marRight w:val="0"/>
      <w:marTop w:val="0"/>
      <w:marBottom w:val="0"/>
      <w:divBdr>
        <w:top w:val="none" w:sz="0" w:space="0" w:color="auto"/>
        <w:left w:val="none" w:sz="0" w:space="0" w:color="auto"/>
        <w:bottom w:val="none" w:sz="0" w:space="0" w:color="auto"/>
        <w:right w:val="none" w:sz="0" w:space="0" w:color="auto"/>
      </w:divBdr>
      <w:divsChild>
        <w:div w:id="1847087245">
          <w:marLeft w:val="0"/>
          <w:marRight w:val="0"/>
          <w:marTop w:val="0"/>
          <w:marBottom w:val="0"/>
          <w:divBdr>
            <w:top w:val="none" w:sz="0" w:space="0" w:color="auto"/>
            <w:left w:val="none" w:sz="0" w:space="0" w:color="auto"/>
            <w:bottom w:val="none" w:sz="0" w:space="0" w:color="auto"/>
            <w:right w:val="none" w:sz="0" w:space="0" w:color="auto"/>
          </w:divBdr>
        </w:div>
        <w:div w:id="1575815729">
          <w:marLeft w:val="0"/>
          <w:marRight w:val="0"/>
          <w:marTop w:val="0"/>
          <w:marBottom w:val="0"/>
          <w:divBdr>
            <w:top w:val="none" w:sz="0" w:space="0" w:color="auto"/>
            <w:left w:val="none" w:sz="0" w:space="0" w:color="auto"/>
            <w:bottom w:val="none" w:sz="0" w:space="0" w:color="auto"/>
            <w:right w:val="none" w:sz="0" w:space="0" w:color="auto"/>
          </w:divBdr>
        </w:div>
        <w:div w:id="65686210">
          <w:marLeft w:val="0"/>
          <w:marRight w:val="0"/>
          <w:marTop w:val="0"/>
          <w:marBottom w:val="0"/>
          <w:divBdr>
            <w:top w:val="none" w:sz="0" w:space="0" w:color="auto"/>
            <w:left w:val="none" w:sz="0" w:space="0" w:color="auto"/>
            <w:bottom w:val="none" w:sz="0" w:space="0" w:color="auto"/>
            <w:right w:val="none" w:sz="0" w:space="0" w:color="auto"/>
          </w:divBdr>
        </w:div>
        <w:div w:id="377708670">
          <w:marLeft w:val="0"/>
          <w:marRight w:val="0"/>
          <w:marTop w:val="0"/>
          <w:marBottom w:val="0"/>
          <w:divBdr>
            <w:top w:val="none" w:sz="0" w:space="0" w:color="auto"/>
            <w:left w:val="none" w:sz="0" w:space="0" w:color="auto"/>
            <w:bottom w:val="none" w:sz="0" w:space="0" w:color="auto"/>
            <w:right w:val="none" w:sz="0" w:space="0" w:color="auto"/>
          </w:divBdr>
        </w:div>
        <w:div w:id="1930693429">
          <w:marLeft w:val="0"/>
          <w:marRight w:val="0"/>
          <w:marTop w:val="0"/>
          <w:marBottom w:val="0"/>
          <w:divBdr>
            <w:top w:val="none" w:sz="0" w:space="0" w:color="auto"/>
            <w:left w:val="none" w:sz="0" w:space="0" w:color="auto"/>
            <w:bottom w:val="none" w:sz="0" w:space="0" w:color="auto"/>
            <w:right w:val="none" w:sz="0" w:space="0" w:color="auto"/>
          </w:divBdr>
        </w:div>
        <w:div w:id="1843428999">
          <w:marLeft w:val="0"/>
          <w:marRight w:val="0"/>
          <w:marTop w:val="0"/>
          <w:marBottom w:val="0"/>
          <w:divBdr>
            <w:top w:val="none" w:sz="0" w:space="0" w:color="auto"/>
            <w:left w:val="none" w:sz="0" w:space="0" w:color="auto"/>
            <w:bottom w:val="none" w:sz="0" w:space="0" w:color="auto"/>
            <w:right w:val="none" w:sz="0" w:space="0" w:color="auto"/>
          </w:divBdr>
        </w:div>
      </w:divsChild>
    </w:div>
    <w:div w:id="1196772972">
      <w:bodyDiv w:val="1"/>
      <w:marLeft w:val="0"/>
      <w:marRight w:val="0"/>
      <w:marTop w:val="0"/>
      <w:marBottom w:val="0"/>
      <w:divBdr>
        <w:top w:val="none" w:sz="0" w:space="0" w:color="auto"/>
        <w:left w:val="none" w:sz="0" w:space="0" w:color="auto"/>
        <w:bottom w:val="none" w:sz="0" w:space="0" w:color="auto"/>
        <w:right w:val="none" w:sz="0" w:space="0" w:color="auto"/>
      </w:divBdr>
    </w:div>
    <w:div w:id="1203832709">
      <w:bodyDiv w:val="1"/>
      <w:marLeft w:val="0"/>
      <w:marRight w:val="0"/>
      <w:marTop w:val="0"/>
      <w:marBottom w:val="0"/>
      <w:divBdr>
        <w:top w:val="none" w:sz="0" w:space="0" w:color="auto"/>
        <w:left w:val="none" w:sz="0" w:space="0" w:color="auto"/>
        <w:bottom w:val="none" w:sz="0" w:space="0" w:color="auto"/>
        <w:right w:val="none" w:sz="0" w:space="0" w:color="auto"/>
      </w:divBdr>
    </w:div>
    <w:div w:id="1301426210">
      <w:bodyDiv w:val="1"/>
      <w:marLeft w:val="0"/>
      <w:marRight w:val="0"/>
      <w:marTop w:val="0"/>
      <w:marBottom w:val="0"/>
      <w:divBdr>
        <w:top w:val="none" w:sz="0" w:space="0" w:color="auto"/>
        <w:left w:val="none" w:sz="0" w:space="0" w:color="auto"/>
        <w:bottom w:val="none" w:sz="0" w:space="0" w:color="auto"/>
        <w:right w:val="none" w:sz="0" w:space="0" w:color="auto"/>
      </w:divBdr>
    </w:div>
    <w:div w:id="1595939862">
      <w:bodyDiv w:val="1"/>
      <w:marLeft w:val="0"/>
      <w:marRight w:val="0"/>
      <w:marTop w:val="0"/>
      <w:marBottom w:val="0"/>
      <w:divBdr>
        <w:top w:val="none" w:sz="0" w:space="0" w:color="auto"/>
        <w:left w:val="none" w:sz="0" w:space="0" w:color="auto"/>
        <w:bottom w:val="none" w:sz="0" w:space="0" w:color="auto"/>
        <w:right w:val="none" w:sz="0" w:space="0" w:color="auto"/>
      </w:divBdr>
    </w:div>
    <w:div w:id="1835030614">
      <w:bodyDiv w:val="1"/>
      <w:marLeft w:val="0"/>
      <w:marRight w:val="0"/>
      <w:marTop w:val="0"/>
      <w:marBottom w:val="0"/>
      <w:divBdr>
        <w:top w:val="none" w:sz="0" w:space="0" w:color="auto"/>
        <w:left w:val="none" w:sz="0" w:space="0" w:color="auto"/>
        <w:bottom w:val="none" w:sz="0" w:space="0" w:color="auto"/>
        <w:right w:val="none" w:sz="0" w:space="0" w:color="auto"/>
      </w:divBdr>
    </w:div>
    <w:div w:id="1912277248">
      <w:bodyDiv w:val="1"/>
      <w:marLeft w:val="0"/>
      <w:marRight w:val="0"/>
      <w:marTop w:val="0"/>
      <w:marBottom w:val="0"/>
      <w:divBdr>
        <w:top w:val="none" w:sz="0" w:space="0" w:color="auto"/>
        <w:left w:val="none" w:sz="0" w:space="0" w:color="auto"/>
        <w:bottom w:val="none" w:sz="0" w:space="0" w:color="auto"/>
        <w:right w:val="none" w:sz="0" w:space="0" w:color="auto"/>
      </w:divBdr>
    </w:div>
    <w:div w:id="1949194979">
      <w:bodyDiv w:val="1"/>
      <w:marLeft w:val="0"/>
      <w:marRight w:val="0"/>
      <w:marTop w:val="0"/>
      <w:marBottom w:val="0"/>
      <w:divBdr>
        <w:top w:val="none" w:sz="0" w:space="0" w:color="auto"/>
        <w:left w:val="none" w:sz="0" w:space="0" w:color="auto"/>
        <w:bottom w:val="none" w:sz="0" w:space="0" w:color="auto"/>
        <w:right w:val="none" w:sz="0" w:space="0" w:color="auto"/>
      </w:divBdr>
    </w:div>
    <w:div w:id="2082091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4</Pages>
  <Words>1470</Words>
  <Characters>8384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J Pollitt</dc:creator>
  <cp:keywords/>
  <dc:description/>
  <cp:lastModifiedBy>Tara Matthews</cp:lastModifiedBy>
  <cp:revision>5</cp:revision>
  <cp:lastPrinted>2025-09-10T11:09:00Z</cp:lastPrinted>
  <dcterms:created xsi:type="dcterms:W3CDTF">2025-09-10T09:15:00Z</dcterms:created>
  <dcterms:modified xsi:type="dcterms:W3CDTF">2025-09-10T11:10:00Z</dcterms:modified>
</cp:coreProperties>
</file>