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C3A72" w14:textId="3CD76EAD" w:rsidR="00666B12" w:rsidRDefault="00666B12" w:rsidP="00666B12">
      <w:pPr>
        <w:jc w:val="center"/>
        <w:rPr>
          <w:rFonts w:ascii="NTPreCursivefk" w:hAnsi="NTPreCursivefk"/>
          <w:sz w:val="26"/>
          <w:szCs w:val="26"/>
        </w:rPr>
      </w:pPr>
    </w:p>
    <w:p w14:paraId="35AADDD0" w14:textId="09DE9FD2" w:rsidR="00666B12" w:rsidRPr="00971381" w:rsidRDefault="00666B12" w:rsidP="00666B12">
      <w:pPr>
        <w:jc w:val="center"/>
        <w:rPr>
          <w:rFonts w:ascii="NTPreCursivefk" w:hAnsi="NTPreCursivefk"/>
          <w:sz w:val="26"/>
          <w:szCs w:val="26"/>
        </w:rPr>
      </w:pPr>
    </w:p>
    <w:p w14:paraId="770C4974" w14:textId="305327C9" w:rsidR="00666B12" w:rsidRPr="00971381" w:rsidRDefault="00666B12" w:rsidP="00666B12">
      <w:pPr>
        <w:jc w:val="center"/>
        <w:rPr>
          <w:rFonts w:ascii="NTPreCursivefk" w:hAnsi="NTPreCursivefk"/>
          <w:sz w:val="26"/>
          <w:szCs w:val="26"/>
        </w:rPr>
      </w:pPr>
    </w:p>
    <w:p w14:paraId="2D6ADFA0" w14:textId="537CE1DA" w:rsidR="00666B12" w:rsidRDefault="00666B12" w:rsidP="00666B12">
      <w:pPr>
        <w:jc w:val="center"/>
        <w:rPr>
          <w:rFonts w:ascii="NTPreCursivefk" w:hAnsi="NTPreCursivefk"/>
          <w:sz w:val="26"/>
          <w:szCs w:val="26"/>
        </w:rPr>
      </w:pPr>
    </w:p>
    <w:p w14:paraId="019E64A1" w14:textId="76C17498" w:rsidR="00806262" w:rsidRDefault="00806262" w:rsidP="00666B12">
      <w:pPr>
        <w:jc w:val="center"/>
        <w:rPr>
          <w:rFonts w:ascii="NTPreCursivefk" w:hAnsi="NTPreCursivefk"/>
          <w:sz w:val="26"/>
          <w:szCs w:val="26"/>
        </w:rPr>
      </w:pPr>
    </w:p>
    <w:p w14:paraId="419ECEB0" w14:textId="2FBDB964" w:rsidR="00806262" w:rsidRDefault="00BC6E6E" w:rsidP="00666B12">
      <w:pPr>
        <w:jc w:val="center"/>
        <w:rPr>
          <w:rFonts w:ascii="NTPreCursivefk" w:hAnsi="NTPreCursivefk"/>
          <w:sz w:val="26"/>
          <w:szCs w:val="26"/>
        </w:rPr>
      </w:pPr>
      <w:r>
        <w:rPr>
          <w:noProof/>
          <w:lang w:eastAsia="en-GB"/>
        </w:rPr>
        <w:drawing>
          <wp:anchor distT="0" distB="0" distL="114300" distR="114300" simplePos="0" relativeHeight="251659264" behindDoc="0" locked="0" layoutInCell="1" allowOverlap="1" wp14:anchorId="4C529A41" wp14:editId="1C7E034D">
            <wp:simplePos x="0" y="0"/>
            <wp:positionH relativeFrom="margin">
              <wp:align>center</wp:align>
            </wp:positionH>
            <wp:positionV relativeFrom="paragraph">
              <wp:posOffset>75565</wp:posOffset>
            </wp:positionV>
            <wp:extent cx="1760220" cy="1760220"/>
            <wp:effectExtent l="0" t="0" r="0" b="0"/>
            <wp:wrapSquare wrapText="bothSides"/>
            <wp:docPr id="1" name="Picture 1" descr="Description: https://www.ipo.gov.uk/t-tmj/tm-journals/2015-028/images/UK00003113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www.ipo.gov.uk/t-tmj/tm-journals/2015-028/images/UK0000311362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1760220" cy="176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2F2351" w14:textId="77777777" w:rsidR="00806262" w:rsidRDefault="00806262" w:rsidP="00666B12">
      <w:pPr>
        <w:jc w:val="center"/>
        <w:rPr>
          <w:rFonts w:ascii="NTPreCursivefk" w:hAnsi="NTPreCursivefk"/>
          <w:sz w:val="26"/>
          <w:szCs w:val="26"/>
        </w:rPr>
      </w:pPr>
    </w:p>
    <w:p w14:paraId="3CEBC466" w14:textId="77777777" w:rsidR="00BC6E6E" w:rsidRDefault="00BC6E6E" w:rsidP="00666B12">
      <w:pPr>
        <w:jc w:val="center"/>
        <w:rPr>
          <w:rFonts w:ascii="NTPreCursivefk" w:hAnsi="NTPreCursivefk"/>
          <w:sz w:val="48"/>
          <w:szCs w:val="48"/>
        </w:rPr>
      </w:pPr>
    </w:p>
    <w:p w14:paraId="400E1A57" w14:textId="77777777" w:rsidR="00BC6E6E" w:rsidRDefault="00BC6E6E" w:rsidP="00666B12">
      <w:pPr>
        <w:jc w:val="center"/>
        <w:rPr>
          <w:rFonts w:ascii="NTPreCursivefk" w:hAnsi="NTPreCursivefk"/>
          <w:sz w:val="48"/>
          <w:szCs w:val="48"/>
        </w:rPr>
      </w:pPr>
    </w:p>
    <w:p w14:paraId="66591E20" w14:textId="77777777" w:rsidR="00BC6E6E" w:rsidRDefault="00BC6E6E" w:rsidP="00666B12">
      <w:pPr>
        <w:jc w:val="center"/>
        <w:rPr>
          <w:rFonts w:ascii="NTPreCursivefk" w:hAnsi="NTPreCursivefk"/>
          <w:sz w:val="48"/>
          <w:szCs w:val="48"/>
        </w:rPr>
      </w:pPr>
    </w:p>
    <w:p w14:paraId="1C45F650" w14:textId="77777777" w:rsidR="00BC6E6E" w:rsidRDefault="00BC6E6E" w:rsidP="00666B12">
      <w:pPr>
        <w:jc w:val="center"/>
        <w:rPr>
          <w:rFonts w:ascii="NTPreCursivefk" w:hAnsi="NTPreCursivefk"/>
          <w:sz w:val="48"/>
          <w:szCs w:val="48"/>
        </w:rPr>
      </w:pPr>
    </w:p>
    <w:p w14:paraId="62900908" w14:textId="03E5A70B" w:rsidR="00806262" w:rsidRDefault="00666B12" w:rsidP="00666B12">
      <w:pPr>
        <w:jc w:val="center"/>
        <w:rPr>
          <w:rFonts w:ascii="NTPreCursivefk" w:hAnsi="NTPreCursivefk"/>
          <w:sz w:val="48"/>
          <w:szCs w:val="48"/>
        </w:rPr>
      </w:pPr>
      <w:r w:rsidRPr="00806262">
        <w:rPr>
          <w:rFonts w:ascii="NTPreCursivefk" w:hAnsi="NTPreCursivefk"/>
          <w:sz w:val="48"/>
          <w:szCs w:val="48"/>
        </w:rPr>
        <w:t xml:space="preserve">Kirkdale St Lawrence </w:t>
      </w:r>
    </w:p>
    <w:p w14:paraId="7811D9F5" w14:textId="20D98DF8" w:rsidR="00666B12" w:rsidRPr="00806262" w:rsidRDefault="00666B12" w:rsidP="00666B12">
      <w:pPr>
        <w:jc w:val="center"/>
        <w:rPr>
          <w:rFonts w:ascii="NTPreCursivefk" w:hAnsi="NTPreCursivefk"/>
          <w:sz w:val="48"/>
          <w:szCs w:val="48"/>
        </w:rPr>
      </w:pPr>
      <w:r w:rsidRPr="00806262">
        <w:rPr>
          <w:rFonts w:ascii="NTPreCursivefk" w:hAnsi="NTPreCursivefk"/>
          <w:sz w:val="48"/>
          <w:szCs w:val="48"/>
        </w:rPr>
        <w:t>Science Policy</w:t>
      </w:r>
      <w:r w:rsidR="00806262">
        <w:rPr>
          <w:rFonts w:ascii="NTPreCursivefk" w:hAnsi="NTPreCursivefk"/>
          <w:sz w:val="48"/>
          <w:szCs w:val="48"/>
        </w:rPr>
        <w:t xml:space="preserve"> </w:t>
      </w:r>
      <w:r w:rsidR="0074135D">
        <w:rPr>
          <w:rFonts w:ascii="NTPreCursivefk" w:hAnsi="NTPreCursivefk"/>
          <w:sz w:val="48"/>
          <w:szCs w:val="48"/>
        </w:rPr>
        <w:t>2025-2026</w:t>
      </w:r>
    </w:p>
    <w:p w14:paraId="1330BB01" w14:textId="77777777" w:rsidR="00806262" w:rsidRDefault="00806262" w:rsidP="00806262">
      <w:pPr>
        <w:rPr>
          <w:rFonts w:ascii="NTPreCursivefk" w:hAnsi="NTPreCursivefk"/>
          <w:b/>
          <w:bCs/>
          <w:sz w:val="26"/>
          <w:szCs w:val="26"/>
          <w:u w:val="single"/>
        </w:rPr>
      </w:pPr>
    </w:p>
    <w:p w14:paraId="3896CB05" w14:textId="081F2DE0" w:rsidR="00806262" w:rsidRPr="00806262" w:rsidRDefault="00081E33" w:rsidP="00806262">
      <w:pPr>
        <w:rPr>
          <w:rFonts w:ascii="NTPreCursivefk" w:hAnsi="NTPreCursivefk"/>
          <w:b/>
          <w:bCs/>
          <w:sz w:val="36"/>
          <w:szCs w:val="36"/>
          <w:u w:val="single"/>
        </w:rPr>
      </w:pPr>
      <w:r>
        <w:rPr>
          <w:rFonts w:ascii="NTPreCursivefk" w:hAnsi="NTPreCursivefk"/>
          <w:b/>
          <w:bCs/>
          <w:sz w:val="36"/>
          <w:szCs w:val="36"/>
          <w:u w:val="single"/>
        </w:rPr>
        <w:t>C</w:t>
      </w:r>
      <w:r w:rsidR="00806262" w:rsidRPr="00806262">
        <w:rPr>
          <w:rFonts w:ascii="NTPreCursivefk" w:hAnsi="NTPreCursivefk"/>
          <w:b/>
          <w:bCs/>
          <w:sz w:val="36"/>
          <w:szCs w:val="36"/>
          <w:u w:val="single"/>
        </w:rPr>
        <w:t xml:space="preserve">ontents: </w:t>
      </w:r>
    </w:p>
    <w:p w14:paraId="0B3DED1C" w14:textId="5147860A" w:rsidR="00806262" w:rsidRPr="00B652D3" w:rsidRDefault="00806262" w:rsidP="00B652D3">
      <w:pPr>
        <w:pStyle w:val="ListParagraph"/>
        <w:numPr>
          <w:ilvl w:val="0"/>
          <w:numId w:val="1"/>
        </w:numPr>
        <w:rPr>
          <w:rFonts w:ascii="NTPreCursivefk" w:hAnsi="NTPreCursivefk"/>
          <w:sz w:val="36"/>
          <w:szCs w:val="36"/>
        </w:rPr>
      </w:pPr>
      <w:r w:rsidRPr="00806262">
        <w:rPr>
          <w:rFonts w:ascii="NTPreCursivefk" w:hAnsi="NTPreCursivefk"/>
          <w:sz w:val="36"/>
          <w:szCs w:val="36"/>
        </w:rPr>
        <w:t>Teaching and Learning</w:t>
      </w:r>
    </w:p>
    <w:p w14:paraId="6A440681" w14:textId="1C67FAEE" w:rsidR="00806262" w:rsidRDefault="00806262" w:rsidP="00806262">
      <w:pPr>
        <w:pStyle w:val="ListParagraph"/>
        <w:numPr>
          <w:ilvl w:val="0"/>
          <w:numId w:val="1"/>
        </w:numPr>
        <w:rPr>
          <w:rFonts w:ascii="NTPreCursivefk" w:hAnsi="NTPreCursivefk"/>
          <w:sz w:val="36"/>
          <w:szCs w:val="36"/>
        </w:rPr>
      </w:pPr>
      <w:r w:rsidRPr="00806262">
        <w:rPr>
          <w:rFonts w:ascii="NTPreCursivefk" w:hAnsi="NTPreCursivefk"/>
          <w:sz w:val="36"/>
          <w:szCs w:val="36"/>
        </w:rPr>
        <w:t>Recorded work</w:t>
      </w:r>
    </w:p>
    <w:p w14:paraId="5C123242" w14:textId="3B749D62" w:rsidR="00EE153F" w:rsidRPr="00806262" w:rsidRDefault="00EE153F" w:rsidP="00806262">
      <w:pPr>
        <w:pStyle w:val="ListParagraph"/>
        <w:numPr>
          <w:ilvl w:val="0"/>
          <w:numId w:val="1"/>
        </w:numPr>
        <w:rPr>
          <w:rFonts w:ascii="NTPreCursivefk" w:hAnsi="NTPreCursivefk"/>
          <w:sz w:val="36"/>
          <w:szCs w:val="36"/>
        </w:rPr>
      </w:pPr>
      <w:r>
        <w:rPr>
          <w:rFonts w:ascii="NTPreCursivefk" w:hAnsi="NTPreCursivefk"/>
          <w:sz w:val="36"/>
          <w:szCs w:val="36"/>
        </w:rPr>
        <w:t>Assessment and feedback</w:t>
      </w:r>
    </w:p>
    <w:p w14:paraId="01A5F539" w14:textId="549EF475" w:rsidR="00806262" w:rsidRPr="00806262" w:rsidRDefault="00806262" w:rsidP="00806262">
      <w:pPr>
        <w:pStyle w:val="ListParagraph"/>
        <w:numPr>
          <w:ilvl w:val="0"/>
          <w:numId w:val="1"/>
        </w:numPr>
        <w:rPr>
          <w:rFonts w:ascii="NTPreCursivefk" w:hAnsi="NTPreCursivefk"/>
          <w:sz w:val="36"/>
          <w:szCs w:val="36"/>
        </w:rPr>
      </w:pPr>
      <w:r w:rsidRPr="00806262">
        <w:rPr>
          <w:rFonts w:ascii="NTPreCursivefk" w:hAnsi="NTPreCursivefk"/>
          <w:sz w:val="36"/>
          <w:szCs w:val="36"/>
        </w:rPr>
        <w:t>Role of Subject leader</w:t>
      </w:r>
    </w:p>
    <w:p w14:paraId="0922AA1D" w14:textId="53E69B8C" w:rsidR="00806262" w:rsidRPr="00806262" w:rsidRDefault="00806262" w:rsidP="00806262">
      <w:pPr>
        <w:pStyle w:val="ListParagraph"/>
        <w:numPr>
          <w:ilvl w:val="0"/>
          <w:numId w:val="1"/>
        </w:numPr>
        <w:rPr>
          <w:rFonts w:ascii="NTPreCursivefk" w:hAnsi="NTPreCursivefk"/>
          <w:sz w:val="36"/>
          <w:szCs w:val="36"/>
        </w:rPr>
      </w:pPr>
      <w:r w:rsidRPr="00806262">
        <w:rPr>
          <w:rFonts w:ascii="NTPreCursivefk" w:hAnsi="NTPreCursivefk"/>
          <w:sz w:val="36"/>
          <w:szCs w:val="36"/>
        </w:rPr>
        <w:t>Resources</w:t>
      </w:r>
    </w:p>
    <w:p w14:paraId="4127FA82" w14:textId="7746F80F" w:rsidR="00806262" w:rsidRPr="00806262" w:rsidRDefault="00806262" w:rsidP="00806262">
      <w:pPr>
        <w:pStyle w:val="ListParagraph"/>
        <w:numPr>
          <w:ilvl w:val="0"/>
          <w:numId w:val="1"/>
        </w:numPr>
        <w:rPr>
          <w:rFonts w:ascii="NTPreCursivefk" w:hAnsi="NTPreCursivefk"/>
          <w:sz w:val="36"/>
          <w:szCs w:val="36"/>
        </w:rPr>
      </w:pPr>
      <w:r w:rsidRPr="00806262">
        <w:rPr>
          <w:rFonts w:ascii="NTPreCursivefk" w:hAnsi="NTPreCursivefk"/>
          <w:sz w:val="36"/>
          <w:szCs w:val="36"/>
        </w:rPr>
        <w:t>Health and Safety</w:t>
      </w:r>
    </w:p>
    <w:p w14:paraId="755A7936" w14:textId="7A338604" w:rsidR="00806262" w:rsidRPr="00806262" w:rsidRDefault="00806262" w:rsidP="00806262">
      <w:pPr>
        <w:pStyle w:val="ListParagraph"/>
        <w:numPr>
          <w:ilvl w:val="0"/>
          <w:numId w:val="1"/>
        </w:numPr>
        <w:rPr>
          <w:rFonts w:ascii="NTPreCursivefk" w:hAnsi="NTPreCursivefk"/>
          <w:sz w:val="36"/>
          <w:szCs w:val="36"/>
        </w:rPr>
      </w:pPr>
      <w:r w:rsidRPr="00806262">
        <w:rPr>
          <w:rFonts w:ascii="NTPreCursivefk" w:hAnsi="NTPreCursivefk"/>
          <w:sz w:val="36"/>
          <w:szCs w:val="36"/>
        </w:rPr>
        <w:t>Equal Opportunities</w:t>
      </w:r>
    </w:p>
    <w:p w14:paraId="4B7E0013" w14:textId="7132EFAA" w:rsidR="00806262" w:rsidRPr="00806262" w:rsidRDefault="00806262" w:rsidP="00806262">
      <w:pPr>
        <w:pStyle w:val="ListParagraph"/>
        <w:numPr>
          <w:ilvl w:val="0"/>
          <w:numId w:val="1"/>
        </w:numPr>
        <w:rPr>
          <w:rFonts w:ascii="NTPreCursivefk" w:hAnsi="NTPreCursivefk"/>
          <w:sz w:val="36"/>
          <w:szCs w:val="36"/>
        </w:rPr>
      </w:pPr>
      <w:r w:rsidRPr="00806262">
        <w:rPr>
          <w:rFonts w:ascii="NTPreCursivefk" w:hAnsi="NTPreCursivefk"/>
          <w:sz w:val="36"/>
          <w:szCs w:val="36"/>
        </w:rPr>
        <w:t>Monitoring</w:t>
      </w:r>
    </w:p>
    <w:p w14:paraId="51990322" w14:textId="77777777" w:rsidR="00806262" w:rsidRDefault="00806262" w:rsidP="008B6275">
      <w:pPr>
        <w:rPr>
          <w:rFonts w:ascii="NTPreCursivefk" w:hAnsi="NTPreCursivefk"/>
          <w:b/>
          <w:sz w:val="26"/>
          <w:szCs w:val="26"/>
          <w:u w:val="single"/>
        </w:rPr>
      </w:pPr>
    </w:p>
    <w:p w14:paraId="5FE38E3A" w14:textId="3100D6D5" w:rsidR="00666B12" w:rsidRPr="00806262" w:rsidRDefault="00666B12" w:rsidP="00806262">
      <w:pPr>
        <w:pStyle w:val="ListParagraph"/>
        <w:numPr>
          <w:ilvl w:val="0"/>
          <w:numId w:val="2"/>
        </w:numPr>
        <w:rPr>
          <w:rFonts w:ascii="NTPreCursivefk" w:hAnsi="NTPreCursivefk"/>
          <w:b/>
          <w:sz w:val="26"/>
          <w:szCs w:val="26"/>
          <w:u w:val="single"/>
        </w:rPr>
      </w:pPr>
      <w:r w:rsidRPr="00806262">
        <w:rPr>
          <w:rFonts w:ascii="NTPreCursivefk" w:hAnsi="NTPreCursivefk"/>
          <w:b/>
          <w:sz w:val="26"/>
          <w:szCs w:val="26"/>
          <w:u w:val="single"/>
        </w:rPr>
        <w:t xml:space="preserve">TEACHING AND LEARNING </w:t>
      </w:r>
    </w:p>
    <w:p w14:paraId="37D43B96" w14:textId="4C550DF2" w:rsidR="008B6275" w:rsidRDefault="00666B12" w:rsidP="008B6275">
      <w:pPr>
        <w:rPr>
          <w:rFonts w:ascii="NTPreCursivefk" w:hAnsi="NTPreCursivefk"/>
          <w:sz w:val="26"/>
          <w:szCs w:val="26"/>
        </w:rPr>
      </w:pPr>
      <w:bookmarkStart w:id="0" w:name="_Hlk130755690"/>
      <w:r w:rsidRPr="008B6275">
        <w:rPr>
          <w:rFonts w:ascii="NTPreCursivefk" w:hAnsi="NTPreCursivefk"/>
          <w:sz w:val="26"/>
          <w:szCs w:val="26"/>
        </w:rPr>
        <w:t xml:space="preserve">A variety of learning experiences are planned and delivered in science. These are all designed to develop knowledge and understanding alongside skill and vocab progression. Working scientifically is a hugely important part of our science teaching and learning. </w:t>
      </w:r>
    </w:p>
    <w:bookmarkEnd w:id="0"/>
    <w:p w14:paraId="3A42F2B7" w14:textId="454D94DF" w:rsidR="00830458" w:rsidRDefault="00BB29B3" w:rsidP="008B6275">
      <w:pPr>
        <w:rPr>
          <w:rFonts w:ascii="NTPreCursivefk" w:hAnsi="NTPreCursivefk"/>
          <w:sz w:val="26"/>
          <w:szCs w:val="26"/>
        </w:rPr>
      </w:pPr>
      <w:r w:rsidRPr="00BB29B3">
        <w:rPr>
          <w:rFonts w:ascii="NTPreCursivefk" w:hAnsi="NTPreCursivefk"/>
          <w:sz w:val="26"/>
          <w:szCs w:val="26"/>
        </w:rPr>
        <w:lastRenderedPageBreak/>
        <w:t>Following the Cornerstones Curriculum science projects are sequenced to develop both children’s substantive and declarative knowledge, and if possible, make meaningful links to other projects. For example, in Year 3, the projects Plant Nutrition and Reproduction and Light and Shadows are taught alongside the design and technology project Greenhouse and the art and design project Beautiful Botanicals. These links allow for children to embed their substantive knowledge in new and often real-life contexts. The sequencing of projects ensures that children have the substantive knowledge and vocabulary to comprehend subsequent projects fully. Each project’s place in the year has also been carefully considered. For example, projects that involve growing plants or observing animals are positioned at a suitable time of year to give children the best possible opportunity to make first-hand observations. Within all the science projects, disciplinary knowledge is embedded within substantive content.</w:t>
      </w:r>
      <w:r w:rsidR="00830458">
        <w:rPr>
          <w:rFonts w:ascii="NTPreCursivefk" w:hAnsi="NTPreCursivefk"/>
          <w:sz w:val="26"/>
          <w:szCs w:val="26"/>
        </w:rPr>
        <w:t xml:space="preserve"> </w:t>
      </w:r>
    </w:p>
    <w:p w14:paraId="3C70A9E4" w14:textId="3BD6C285" w:rsidR="008B6275" w:rsidRDefault="00830458" w:rsidP="008B6275">
      <w:pPr>
        <w:rPr>
          <w:rFonts w:ascii="NTPreCursivefk" w:hAnsi="NTPreCursivefk"/>
          <w:sz w:val="26"/>
          <w:szCs w:val="26"/>
        </w:rPr>
      </w:pPr>
      <w:r>
        <w:rPr>
          <w:rFonts w:ascii="NTPreCursivefk" w:hAnsi="NTPreCursivefk"/>
          <w:sz w:val="26"/>
          <w:szCs w:val="26"/>
        </w:rPr>
        <w:t>Having</w:t>
      </w:r>
      <w:r w:rsidR="00666B12" w:rsidRPr="008B6275">
        <w:rPr>
          <w:rFonts w:ascii="NTPreCursivefk" w:hAnsi="NTPreCursivefk"/>
          <w:sz w:val="26"/>
          <w:szCs w:val="26"/>
        </w:rPr>
        <w:t xml:space="preserve"> </w:t>
      </w:r>
      <w:r>
        <w:rPr>
          <w:rFonts w:ascii="NTPreCursivefk" w:hAnsi="NTPreCursivefk"/>
          <w:sz w:val="26"/>
          <w:szCs w:val="26"/>
        </w:rPr>
        <w:t xml:space="preserve">these </w:t>
      </w:r>
      <w:r w:rsidR="00666B12" w:rsidRPr="008B6275">
        <w:rPr>
          <w:rFonts w:ascii="NTPreCursivefk" w:hAnsi="NTPreCursivefk"/>
          <w:sz w:val="26"/>
          <w:szCs w:val="26"/>
        </w:rPr>
        <w:t xml:space="preserve">strong links with other subjects </w:t>
      </w:r>
      <w:r>
        <w:rPr>
          <w:rFonts w:ascii="NTPreCursivefk" w:hAnsi="NTPreCursivefk"/>
          <w:sz w:val="26"/>
          <w:szCs w:val="26"/>
        </w:rPr>
        <w:t xml:space="preserve">will </w:t>
      </w:r>
      <w:r w:rsidR="00666B12" w:rsidRPr="008B6275">
        <w:rPr>
          <w:rFonts w:ascii="NTPreCursivefk" w:hAnsi="NTPreCursivefk"/>
          <w:sz w:val="26"/>
          <w:szCs w:val="26"/>
        </w:rPr>
        <w:t>reinforc</w:t>
      </w:r>
      <w:r>
        <w:rPr>
          <w:rFonts w:ascii="NTPreCursivefk" w:hAnsi="NTPreCursivefk"/>
          <w:sz w:val="26"/>
          <w:szCs w:val="26"/>
        </w:rPr>
        <w:t>e</w:t>
      </w:r>
      <w:r w:rsidR="00666B12" w:rsidRPr="008B6275">
        <w:rPr>
          <w:rFonts w:ascii="NTPreCursivefk" w:hAnsi="NTPreCursivefk"/>
          <w:sz w:val="26"/>
          <w:szCs w:val="26"/>
        </w:rPr>
        <w:t xml:space="preserve"> children’s basic skills. It develops many of the skills used in literacy such as reading, writing, speaking and listening. Children enhance their mathematics skills by developing their ability to problem solve, measure, and represent and analyse information. Children use their computing skills whenever appropriate in science lessons. This includes us</w:t>
      </w:r>
      <w:r w:rsidR="00EA26D4">
        <w:rPr>
          <w:rFonts w:ascii="NTPreCursivefk" w:hAnsi="NTPreCursivefk"/>
          <w:sz w:val="26"/>
          <w:szCs w:val="26"/>
        </w:rPr>
        <w:t>ing computers or iPad’s</w:t>
      </w:r>
      <w:r w:rsidR="00666B12" w:rsidRPr="008B6275">
        <w:rPr>
          <w:rFonts w:ascii="NTPreCursivefk" w:hAnsi="NTPreCursivefk"/>
          <w:sz w:val="26"/>
          <w:szCs w:val="26"/>
        </w:rPr>
        <w:t xml:space="preserve">. </w:t>
      </w:r>
    </w:p>
    <w:p w14:paraId="38F14B39" w14:textId="77777777" w:rsidR="009531B5" w:rsidRDefault="009531B5" w:rsidP="008B6275">
      <w:pPr>
        <w:rPr>
          <w:rFonts w:ascii="NTPreCursivefk" w:hAnsi="NTPreCursivefk"/>
          <w:sz w:val="26"/>
          <w:szCs w:val="26"/>
        </w:rPr>
      </w:pPr>
    </w:p>
    <w:p w14:paraId="49327056" w14:textId="3D98AD06" w:rsidR="008B6275" w:rsidRPr="00E854E1" w:rsidRDefault="00666B12" w:rsidP="00E854E1">
      <w:pPr>
        <w:pStyle w:val="ListParagraph"/>
        <w:numPr>
          <w:ilvl w:val="0"/>
          <w:numId w:val="2"/>
        </w:numPr>
        <w:rPr>
          <w:rFonts w:ascii="NTPreCursivefk" w:hAnsi="NTPreCursivefk"/>
          <w:b/>
          <w:sz w:val="26"/>
          <w:szCs w:val="26"/>
          <w:u w:val="single"/>
        </w:rPr>
      </w:pPr>
      <w:r w:rsidRPr="00E854E1">
        <w:rPr>
          <w:rFonts w:ascii="NTPreCursivefk" w:hAnsi="NTPreCursivefk"/>
          <w:b/>
          <w:sz w:val="26"/>
          <w:szCs w:val="26"/>
          <w:u w:val="single"/>
        </w:rPr>
        <w:t xml:space="preserve">RECORDED WORK </w:t>
      </w:r>
    </w:p>
    <w:p w14:paraId="2F0C6B49" w14:textId="1BDF9A8F" w:rsidR="008B6275" w:rsidRDefault="00666B12" w:rsidP="008B6275">
      <w:pPr>
        <w:rPr>
          <w:rFonts w:ascii="NTPreCursivefk" w:hAnsi="NTPreCursivefk"/>
          <w:sz w:val="26"/>
          <w:szCs w:val="26"/>
        </w:rPr>
      </w:pPr>
      <w:r w:rsidRPr="008B6275">
        <w:rPr>
          <w:rFonts w:ascii="NTPreCursivefk" w:hAnsi="NTPreCursivefk"/>
          <w:sz w:val="26"/>
          <w:szCs w:val="26"/>
        </w:rPr>
        <w:t xml:space="preserve">Scientific work is recorded in a variety of ways appropriate to the age of the children and their individual needs in each key stage. This can include teacher observations, photographs, drawings, tables, graphs, written accounts and formal write ups. It is expected that all recorded science work is to be presented to a high standard but not to the detriment of science investigations or the teaching and learning aspect of the lesson. The balance of practical activity and length of recording tasks is carefully planned to maintain a scientific emphasis. Children’s work can be seen in their </w:t>
      </w:r>
      <w:r w:rsidR="00EA26D4">
        <w:rPr>
          <w:rFonts w:ascii="NTPreCursivefk" w:hAnsi="NTPreCursivefk"/>
          <w:sz w:val="26"/>
          <w:szCs w:val="26"/>
        </w:rPr>
        <w:t>own exercise books, floor books and uploaded photos on twitter</w:t>
      </w:r>
      <w:r w:rsidRPr="008B6275">
        <w:rPr>
          <w:rFonts w:ascii="NTPreCursivefk" w:hAnsi="NTPreCursivefk"/>
          <w:sz w:val="26"/>
          <w:szCs w:val="26"/>
        </w:rPr>
        <w:t xml:space="preserve">. </w:t>
      </w:r>
    </w:p>
    <w:p w14:paraId="6C39130C" w14:textId="77777777" w:rsidR="009531B5" w:rsidRDefault="009531B5" w:rsidP="008B6275">
      <w:pPr>
        <w:rPr>
          <w:rFonts w:ascii="NTPreCursivefk" w:hAnsi="NTPreCursivefk"/>
          <w:sz w:val="26"/>
          <w:szCs w:val="26"/>
        </w:rPr>
      </w:pPr>
    </w:p>
    <w:p w14:paraId="76850AFA" w14:textId="690C6ABE" w:rsidR="00CF7B78" w:rsidRPr="00CF7B78" w:rsidRDefault="00CF7B78" w:rsidP="00CF7B78">
      <w:pPr>
        <w:pStyle w:val="ListParagraph"/>
        <w:numPr>
          <w:ilvl w:val="0"/>
          <w:numId w:val="2"/>
        </w:numPr>
        <w:rPr>
          <w:rFonts w:ascii="NTPreCursivefk" w:hAnsi="NTPreCursivefk"/>
          <w:b/>
          <w:sz w:val="26"/>
          <w:szCs w:val="26"/>
          <w:u w:val="single"/>
        </w:rPr>
      </w:pPr>
      <w:r w:rsidRPr="00CF7B78">
        <w:rPr>
          <w:rFonts w:ascii="NTPreCursivefk" w:hAnsi="NTPreCursivefk"/>
          <w:b/>
          <w:sz w:val="26"/>
          <w:szCs w:val="26"/>
          <w:u w:val="single"/>
        </w:rPr>
        <w:t>A</w:t>
      </w:r>
      <w:r>
        <w:rPr>
          <w:rFonts w:ascii="NTPreCursivefk" w:hAnsi="NTPreCursivefk"/>
          <w:b/>
          <w:sz w:val="26"/>
          <w:szCs w:val="26"/>
          <w:u w:val="single"/>
        </w:rPr>
        <w:t>SSESSMENT</w:t>
      </w:r>
      <w:r w:rsidR="00EE153F">
        <w:rPr>
          <w:rFonts w:ascii="NTPreCursivefk" w:hAnsi="NTPreCursivefk"/>
          <w:b/>
          <w:sz w:val="26"/>
          <w:szCs w:val="26"/>
          <w:u w:val="single"/>
        </w:rPr>
        <w:t xml:space="preserve"> AND FEEDBACK</w:t>
      </w:r>
    </w:p>
    <w:p w14:paraId="3DC54A29" w14:textId="2614CDFB" w:rsidR="00CF7B78" w:rsidRDefault="00EE153F" w:rsidP="00CF7B78">
      <w:pPr>
        <w:rPr>
          <w:rFonts w:ascii="NTPreCursivefk" w:hAnsi="NTPreCursivefk"/>
          <w:sz w:val="26"/>
          <w:szCs w:val="26"/>
        </w:rPr>
      </w:pPr>
      <w:r w:rsidRPr="0041717C">
        <w:rPr>
          <w:rFonts w:ascii="NTPreCursivefk" w:hAnsi="NTPreCursivefk"/>
          <w:sz w:val="26"/>
          <w:szCs w:val="26"/>
        </w:rPr>
        <w:t xml:space="preserve">Children receive effective feedback through teacher assessment, both orally and through written feedback in line with </w:t>
      </w:r>
      <w:r w:rsidR="0041717C">
        <w:rPr>
          <w:rFonts w:ascii="NTPreCursivefk" w:hAnsi="NTPreCursivefk"/>
          <w:sz w:val="26"/>
          <w:szCs w:val="26"/>
        </w:rPr>
        <w:t>our marking policy</w:t>
      </w:r>
      <w:r w:rsidRPr="0041717C">
        <w:rPr>
          <w:rFonts w:ascii="NTPreCursivefk" w:hAnsi="NTPreCursivefk"/>
          <w:sz w:val="26"/>
          <w:szCs w:val="26"/>
        </w:rPr>
        <w:t>. Assessment for learning is continuous throughout the planning, teaching and</w:t>
      </w:r>
      <w:r w:rsidR="0041717C">
        <w:rPr>
          <w:rFonts w:ascii="NTPreCursivefk" w:hAnsi="NTPreCursivefk"/>
          <w:sz w:val="26"/>
          <w:szCs w:val="26"/>
        </w:rPr>
        <w:t xml:space="preserve"> evaluations</w:t>
      </w:r>
      <w:r w:rsidRPr="0041717C">
        <w:rPr>
          <w:rFonts w:ascii="NTPreCursivefk" w:hAnsi="NTPreCursivefk"/>
          <w:sz w:val="26"/>
          <w:szCs w:val="26"/>
        </w:rPr>
        <w:t xml:space="preserve">. </w:t>
      </w:r>
      <w:r w:rsidR="0041717C">
        <w:rPr>
          <w:rFonts w:ascii="NTPreCursivefk" w:hAnsi="NTPreCursivefk"/>
          <w:sz w:val="26"/>
          <w:szCs w:val="26"/>
        </w:rPr>
        <w:t xml:space="preserve">This is done through </w:t>
      </w:r>
      <w:r w:rsidRPr="0041717C">
        <w:rPr>
          <w:rFonts w:ascii="NTPreCursivefk" w:hAnsi="NTPreCursivefk"/>
          <w:sz w:val="26"/>
          <w:szCs w:val="26"/>
        </w:rPr>
        <w:t xml:space="preserve">a variety of methods:- </w:t>
      </w:r>
      <w:r w:rsidR="004407A5">
        <w:rPr>
          <w:rFonts w:ascii="NTPreCursivefk" w:hAnsi="NTPreCursivefk"/>
          <w:sz w:val="26"/>
          <w:szCs w:val="26"/>
        </w:rPr>
        <w:t>o</w:t>
      </w:r>
      <w:r w:rsidRPr="0041717C">
        <w:rPr>
          <w:rFonts w:ascii="NTPreCursivefk" w:hAnsi="NTPreCursivefk"/>
          <w:sz w:val="26"/>
          <w:szCs w:val="26"/>
        </w:rPr>
        <w:t>bserving children at work, individually, in pairs, in a group, and in classes</w:t>
      </w:r>
      <w:r w:rsidR="0041717C">
        <w:rPr>
          <w:rFonts w:ascii="NTPreCursivefk" w:hAnsi="NTPreCursivefk"/>
          <w:sz w:val="26"/>
          <w:szCs w:val="26"/>
        </w:rPr>
        <w:t xml:space="preserve">; </w:t>
      </w:r>
      <w:r w:rsidR="004407A5">
        <w:rPr>
          <w:rFonts w:ascii="NTPreCursivefk" w:hAnsi="NTPreCursivefk"/>
          <w:sz w:val="26"/>
          <w:szCs w:val="26"/>
        </w:rPr>
        <w:t>q</w:t>
      </w:r>
      <w:r w:rsidRPr="0041717C">
        <w:rPr>
          <w:rFonts w:ascii="NTPreCursivefk" w:hAnsi="NTPreCursivefk"/>
          <w:sz w:val="26"/>
          <w:szCs w:val="26"/>
        </w:rPr>
        <w:t>uestioning, talking and listening to children</w:t>
      </w:r>
      <w:r w:rsidR="0041717C">
        <w:rPr>
          <w:rFonts w:ascii="NTPreCursivefk" w:hAnsi="NTPreCursivefk"/>
          <w:sz w:val="26"/>
          <w:szCs w:val="26"/>
        </w:rPr>
        <w:t xml:space="preserve"> and </w:t>
      </w:r>
      <w:r w:rsidR="004407A5">
        <w:rPr>
          <w:rFonts w:ascii="NTPreCursivefk" w:hAnsi="NTPreCursivefk"/>
          <w:sz w:val="26"/>
          <w:szCs w:val="26"/>
        </w:rPr>
        <w:t>by c</w:t>
      </w:r>
      <w:r w:rsidRPr="0041717C">
        <w:rPr>
          <w:rFonts w:ascii="NTPreCursivefk" w:hAnsi="NTPreCursivefk"/>
          <w:sz w:val="26"/>
          <w:szCs w:val="26"/>
        </w:rPr>
        <w:t xml:space="preserve">onsidering </w:t>
      </w:r>
      <w:r w:rsidR="004407A5">
        <w:rPr>
          <w:rFonts w:ascii="NTPreCursivefk" w:hAnsi="NTPreCursivefk"/>
          <w:sz w:val="26"/>
          <w:szCs w:val="26"/>
        </w:rPr>
        <w:t xml:space="preserve">the </w:t>
      </w:r>
      <w:r w:rsidRPr="0041717C">
        <w:rPr>
          <w:rFonts w:ascii="NTPreCursivefk" w:hAnsi="NTPreCursivefk"/>
          <w:sz w:val="26"/>
          <w:szCs w:val="26"/>
        </w:rPr>
        <w:t>work/materials / investigations produced by children together with discussion about this with them.</w:t>
      </w:r>
    </w:p>
    <w:p w14:paraId="48A5295D" w14:textId="77777777" w:rsidR="0041717C" w:rsidRPr="00CF7B78" w:rsidRDefault="0041717C" w:rsidP="00CF7B78">
      <w:pPr>
        <w:rPr>
          <w:rFonts w:ascii="NTPreCursivefk" w:hAnsi="NTPreCursivefk"/>
          <w:sz w:val="26"/>
          <w:szCs w:val="26"/>
        </w:rPr>
      </w:pPr>
    </w:p>
    <w:p w14:paraId="0A7C9368" w14:textId="1F9D20DB" w:rsidR="008B6275" w:rsidRPr="00E854E1" w:rsidRDefault="00666B12" w:rsidP="00E854E1">
      <w:pPr>
        <w:pStyle w:val="ListParagraph"/>
        <w:numPr>
          <w:ilvl w:val="0"/>
          <w:numId w:val="2"/>
        </w:numPr>
        <w:rPr>
          <w:rFonts w:ascii="NTPreCursivefk" w:hAnsi="NTPreCursivefk"/>
          <w:b/>
          <w:sz w:val="26"/>
          <w:szCs w:val="26"/>
          <w:u w:val="single"/>
        </w:rPr>
      </w:pPr>
      <w:r w:rsidRPr="00E854E1">
        <w:rPr>
          <w:rFonts w:ascii="NTPreCursivefk" w:hAnsi="NTPreCursivefk"/>
          <w:b/>
          <w:sz w:val="26"/>
          <w:szCs w:val="26"/>
          <w:u w:val="single"/>
        </w:rPr>
        <w:t xml:space="preserve">ROLE OF THE SUBJECT LEADER </w:t>
      </w:r>
    </w:p>
    <w:p w14:paraId="682FC5FC" w14:textId="77777777" w:rsidR="008B6275" w:rsidRDefault="00666B12" w:rsidP="008B6275">
      <w:pPr>
        <w:rPr>
          <w:rFonts w:ascii="NTPreCursivefk" w:hAnsi="NTPreCursivefk"/>
          <w:sz w:val="26"/>
          <w:szCs w:val="26"/>
        </w:rPr>
      </w:pPr>
      <w:r w:rsidRPr="008B6275">
        <w:rPr>
          <w:rFonts w:ascii="NTPreCursivefk" w:hAnsi="NTPreCursivefk"/>
          <w:sz w:val="26"/>
          <w:szCs w:val="26"/>
        </w:rPr>
        <w:t xml:space="preserve">The subject leader’s responsibilities are: </w:t>
      </w:r>
    </w:p>
    <w:p w14:paraId="0BCB4026" w14:textId="77777777"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t>●</w:t>
      </w:r>
      <w:r w:rsidRPr="008B6275">
        <w:rPr>
          <w:rFonts w:ascii="NTPreCursivefk" w:hAnsi="NTPreCursivefk"/>
          <w:sz w:val="26"/>
          <w:szCs w:val="26"/>
        </w:rPr>
        <w:t xml:space="preserve"> To ensure the high profile of the subject and provide a strategic lead and direction for science in the school. </w:t>
      </w:r>
    </w:p>
    <w:p w14:paraId="0F689EFD" w14:textId="77777777"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t>●</w:t>
      </w:r>
      <w:r w:rsidRPr="008B6275">
        <w:rPr>
          <w:rFonts w:ascii="NTPreCursivefk" w:hAnsi="NTPreCursivefk"/>
          <w:sz w:val="26"/>
          <w:szCs w:val="26"/>
        </w:rPr>
        <w:t xml:space="preserve"> To maintain and ensure use of the central supply of science resources, in accordance with those specific to each year group and topic </w:t>
      </w:r>
    </w:p>
    <w:p w14:paraId="3BA817B1" w14:textId="77777777"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lastRenderedPageBreak/>
        <w:t>●</w:t>
      </w:r>
      <w:r w:rsidRPr="008B6275">
        <w:rPr>
          <w:rFonts w:ascii="NTPreCursivefk" w:hAnsi="NTPreCursivefk"/>
          <w:sz w:val="26"/>
          <w:szCs w:val="26"/>
        </w:rPr>
        <w:t xml:space="preserve"> To support colleagues in their teaching of science and support the CPD of others </w:t>
      </w:r>
    </w:p>
    <w:p w14:paraId="3AA1BB97" w14:textId="77777777"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t>●</w:t>
      </w:r>
      <w:r w:rsidRPr="008B6275">
        <w:rPr>
          <w:rFonts w:ascii="NTPreCursivefk" w:hAnsi="NTPreCursivefk"/>
          <w:sz w:val="26"/>
          <w:szCs w:val="26"/>
        </w:rPr>
        <w:t xml:space="preserve"> To ensure progression of the key knowledge and skills identified within each unit and that these are integral to the programme of study and secure at the end of each age phase. </w:t>
      </w:r>
    </w:p>
    <w:p w14:paraId="69A664F9" w14:textId="77777777"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t>●</w:t>
      </w:r>
      <w:r w:rsidRPr="008B6275">
        <w:rPr>
          <w:rFonts w:ascii="NTPreCursivefk" w:hAnsi="NTPreCursivefk"/>
          <w:sz w:val="26"/>
          <w:szCs w:val="26"/>
        </w:rPr>
        <w:t xml:space="preserve"> To monitor books and ensure that key knowledge is evidenced in outcomes, alongside and as supported, by SMT </w:t>
      </w:r>
    </w:p>
    <w:p w14:paraId="2F7C8B7C" w14:textId="77777777"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t>●</w:t>
      </w:r>
      <w:r w:rsidRPr="008B6275">
        <w:rPr>
          <w:rFonts w:ascii="NTPreCursivefk" w:hAnsi="NTPreCursivefk"/>
          <w:sz w:val="26"/>
          <w:szCs w:val="26"/>
        </w:rPr>
        <w:t xml:space="preserve"> To monitor planning and oversee the teaching of science </w:t>
      </w:r>
    </w:p>
    <w:p w14:paraId="57FFE485" w14:textId="77777777"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t>●</w:t>
      </w:r>
      <w:r w:rsidRPr="008B6275">
        <w:rPr>
          <w:rFonts w:ascii="NTPreCursivefk" w:hAnsi="NTPreCursivefk"/>
          <w:sz w:val="26"/>
          <w:szCs w:val="26"/>
        </w:rPr>
        <w:t xml:space="preserve"> To lead further improvement in and development of the subject as informed by effective subject overview </w:t>
      </w:r>
    </w:p>
    <w:p w14:paraId="0EEE9F4E" w14:textId="77777777"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t>●</w:t>
      </w:r>
      <w:r w:rsidRPr="008B6275">
        <w:rPr>
          <w:rFonts w:ascii="NTPreCursivefk" w:hAnsi="NTPreCursivefk"/>
          <w:sz w:val="26"/>
          <w:szCs w:val="26"/>
        </w:rPr>
        <w:t xml:space="preserve"> To ensure that the science curriculum enables the progress and raises the attainment of all pupils, including those who are disad</w:t>
      </w:r>
      <w:r w:rsidR="003A5878">
        <w:rPr>
          <w:rFonts w:ascii="NTPreCursivefk" w:hAnsi="NTPreCursivefk"/>
          <w:sz w:val="26"/>
          <w:szCs w:val="26"/>
        </w:rPr>
        <w:t>vantaged or have low attainment.</w:t>
      </w:r>
    </w:p>
    <w:p w14:paraId="736236C5" w14:textId="77777777"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t>●</w:t>
      </w:r>
      <w:r w:rsidRPr="008B6275">
        <w:rPr>
          <w:rFonts w:ascii="NTPreCursivefk" w:hAnsi="NTPreCursivefk"/>
          <w:sz w:val="26"/>
          <w:szCs w:val="26"/>
        </w:rPr>
        <w:t xml:space="preserve"> To ensure that approaches are informed by and in line with current identified good practice and pedagogy; to atten</w:t>
      </w:r>
      <w:r w:rsidR="003A5878">
        <w:rPr>
          <w:rFonts w:ascii="NTPreCursivefk" w:hAnsi="NTPreCursivefk"/>
          <w:sz w:val="26"/>
          <w:szCs w:val="26"/>
        </w:rPr>
        <w:t>d regular opportunities for CPD</w:t>
      </w:r>
      <w:r w:rsidRPr="008B6275">
        <w:rPr>
          <w:rFonts w:ascii="NTPreCursivefk" w:hAnsi="NTPreCursivefk"/>
          <w:sz w:val="26"/>
          <w:szCs w:val="26"/>
        </w:rPr>
        <w:t xml:space="preserve">. </w:t>
      </w:r>
    </w:p>
    <w:p w14:paraId="19DC0FB1" w14:textId="053484EA" w:rsidR="008B6275" w:rsidRDefault="00666B12" w:rsidP="00B3634B">
      <w:pPr>
        <w:spacing w:after="0" w:line="240" w:lineRule="auto"/>
        <w:rPr>
          <w:rFonts w:ascii="NTPreCursivefk" w:hAnsi="NTPreCursivefk"/>
          <w:sz w:val="26"/>
          <w:szCs w:val="26"/>
        </w:rPr>
      </w:pPr>
      <w:r w:rsidRPr="008B6275">
        <w:rPr>
          <w:rFonts w:ascii="Times New Roman" w:hAnsi="Times New Roman" w:cs="Times New Roman"/>
          <w:sz w:val="26"/>
          <w:szCs w:val="26"/>
        </w:rPr>
        <w:t>●</w:t>
      </w:r>
      <w:r w:rsidRPr="008B6275">
        <w:rPr>
          <w:rFonts w:ascii="NTPreCursivefk" w:hAnsi="NTPreCursivefk"/>
          <w:sz w:val="26"/>
          <w:szCs w:val="26"/>
        </w:rPr>
        <w:t xml:space="preserve"> To establish and maintain existing links with external agencies and individuals with specialist expertise to enrich teaching and learning in science </w:t>
      </w:r>
    </w:p>
    <w:p w14:paraId="4ADBB8B5" w14:textId="649CAEEA" w:rsidR="00B3634B" w:rsidRDefault="00B3634B" w:rsidP="00B3634B">
      <w:pPr>
        <w:spacing w:after="0" w:line="240" w:lineRule="auto"/>
        <w:rPr>
          <w:rFonts w:ascii="NTPreCursivefk" w:hAnsi="NTPreCursivefk"/>
          <w:sz w:val="26"/>
          <w:szCs w:val="26"/>
        </w:rPr>
      </w:pPr>
    </w:p>
    <w:p w14:paraId="69EF3513" w14:textId="77777777" w:rsidR="009531B5" w:rsidRDefault="009531B5" w:rsidP="00B3634B">
      <w:pPr>
        <w:spacing w:after="0" w:line="240" w:lineRule="auto"/>
        <w:rPr>
          <w:rFonts w:ascii="NTPreCursivefk" w:hAnsi="NTPreCursivefk"/>
          <w:sz w:val="26"/>
          <w:szCs w:val="26"/>
        </w:rPr>
      </w:pPr>
    </w:p>
    <w:p w14:paraId="2A52B0F9" w14:textId="110ADA67" w:rsidR="008B6275" w:rsidRPr="008B6275" w:rsidRDefault="00E854E1" w:rsidP="00E854E1">
      <w:pPr>
        <w:ind w:firstLine="720"/>
        <w:rPr>
          <w:rFonts w:ascii="NTPreCursivefk" w:hAnsi="NTPreCursivefk"/>
          <w:b/>
          <w:sz w:val="26"/>
          <w:szCs w:val="26"/>
          <w:u w:val="single"/>
        </w:rPr>
      </w:pPr>
      <w:r>
        <w:rPr>
          <w:rFonts w:ascii="NTPreCursivefk" w:hAnsi="NTPreCursivefk"/>
          <w:b/>
          <w:sz w:val="26"/>
          <w:szCs w:val="26"/>
          <w:u w:val="single"/>
        </w:rPr>
        <w:t xml:space="preserve">5. </w:t>
      </w:r>
      <w:r w:rsidR="00666B12" w:rsidRPr="008B6275">
        <w:rPr>
          <w:rFonts w:ascii="NTPreCursivefk" w:hAnsi="NTPreCursivefk"/>
          <w:b/>
          <w:sz w:val="26"/>
          <w:szCs w:val="26"/>
          <w:u w:val="single"/>
        </w:rPr>
        <w:t xml:space="preserve">RESOURCES </w:t>
      </w:r>
    </w:p>
    <w:p w14:paraId="415C18B9" w14:textId="18D41397" w:rsidR="008B6275" w:rsidRDefault="00666B12" w:rsidP="008B6275">
      <w:pPr>
        <w:rPr>
          <w:rFonts w:ascii="NTPreCursivefk" w:hAnsi="NTPreCursivefk"/>
          <w:sz w:val="26"/>
          <w:szCs w:val="26"/>
        </w:rPr>
      </w:pPr>
      <w:r w:rsidRPr="008B6275">
        <w:rPr>
          <w:rFonts w:ascii="NTPreCursivefk" w:hAnsi="NTPreCursivefk"/>
          <w:sz w:val="26"/>
          <w:szCs w:val="26"/>
        </w:rPr>
        <w:t>We keep a wide range of science resources in a central store area in the school. The subject leader is responsible for auditing, purchasing, organising and replenishing resources. The subject leader has an inventory of all resources available to teaching staff. The stock</w:t>
      </w:r>
      <w:r w:rsidR="003B3CC2">
        <w:rPr>
          <w:rFonts w:ascii="NTPreCursivefk" w:hAnsi="NTPreCursivefk"/>
          <w:sz w:val="26"/>
          <w:szCs w:val="26"/>
        </w:rPr>
        <w:t xml:space="preserve"> is checked and</w:t>
      </w:r>
      <w:r w:rsidRPr="008B6275">
        <w:rPr>
          <w:rFonts w:ascii="NTPreCursivefk" w:hAnsi="NTPreCursivefk"/>
          <w:sz w:val="26"/>
          <w:szCs w:val="26"/>
        </w:rPr>
        <w:t xml:space="preserve"> reviewed yearly to keep our resources up to date and in-line with the demands of our changing curriculum. </w:t>
      </w:r>
    </w:p>
    <w:p w14:paraId="1B003ABC" w14:textId="77777777" w:rsidR="009531B5" w:rsidRDefault="009531B5" w:rsidP="008B6275">
      <w:pPr>
        <w:rPr>
          <w:rFonts w:ascii="NTPreCursivefk" w:hAnsi="NTPreCursivefk"/>
          <w:sz w:val="26"/>
          <w:szCs w:val="26"/>
        </w:rPr>
      </w:pPr>
    </w:p>
    <w:p w14:paraId="052D4A00" w14:textId="7A99F8B6" w:rsidR="008B6275" w:rsidRPr="00E854E1" w:rsidRDefault="00666B12" w:rsidP="00E854E1">
      <w:pPr>
        <w:pStyle w:val="ListParagraph"/>
        <w:numPr>
          <w:ilvl w:val="0"/>
          <w:numId w:val="3"/>
        </w:numPr>
        <w:rPr>
          <w:rFonts w:ascii="NTPreCursivefk" w:hAnsi="NTPreCursivefk"/>
          <w:b/>
          <w:sz w:val="26"/>
          <w:szCs w:val="26"/>
          <w:u w:val="single"/>
        </w:rPr>
      </w:pPr>
      <w:r w:rsidRPr="00E854E1">
        <w:rPr>
          <w:rFonts w:ascii="NTPreCursivefk" w:hAnsi="NTPreCursivefk"/>
          <w:b/>
          <w:sz w:val="26"/>
          <w:szCs w:val="26"/>
          <w:u w:val="single"/>
        </w:rPr>
        <w:t xml:space="preserve">HEALTH AND SAFETY </w:t>
      </w:r>
    </w:p>
    <w:p w14:paraId="357C9ED8" w14:textId="72D9FE95" w:rsidR="003A5878" w:rsidRDefault="00666B12" w:rsidP="008B6275">
      <w:pPr>
        <w:rPr>
          <w:rFonts w:ascii="NTPreCursivefk" w:hAnsi="NTPreCursivefk"/>
          <w:sz w:val="26"/>
          <w:szCs w:val="26"/>
        </w:rPr>
      </w:pPr>
      <w:r w:rsidRPr="008B6275">
        <w:rPr>
          <w:rFonts w:ascii="NTPreCursivefk" w:hAnsi="NTPreCursivefk"/>
          <w:sz w:val="26"/>
          <w:szCs w:val="26"/>
        </w:rPr>
        <w:t xml:space="preserve">Safe working practices are an integral part of all Science activities. All staff are aware of safe and correct handling of tools, materials and equipment. </w:t>
      </w:r>
      <w:r w:rsidR="00B02652">
        <w:rPr>
          <w:rFonts w:ascii="NTPreCursivefk" w:hAnsi="NTPreCursivefk"/>
          <w:sz w:val="26"/>
          <w:szCs w:val="26"/>
        </w:rPr>
        <w:t>All</w:t>
      </w:r>
      <w:r w:rsidRPr="008B6275">
        <w:rPr>
          <w:rFonts w:ascii="NTPreCursivefk" w:hAnsi="NTPreCursivefk"/>
          <w:sz w:val="26"/>
          <w:szCs w:val="26"/>
        </w:rPr>
        <w:t xml:space="preserve"> teaching staff </w:t>
      </w:r>
      <w:r w:rsidR="00B02652">
        <w:rPr>
          <w:rFonts w:ascii="NTPreCursivefk" w:hAnsi="NTPreCursivefk"/>
          <w:sz w:val="26"/>
          <w:szCs w:val="26"/>
        </w:rPr>
        <w:t xml:space="preserve">must </w:t>
      </w:r>
      <w:r w:rsidRPr="008B6275">
        <w:rPr>
          <w:rFonts w:ascii="NTPreCursivefk" w:hAnsi="NTPreCursivefk"/>
          <w:sz w:val="26"/>
          <w:szCs w:val="26"/>
        </w:rPr>
        <w:t xml:space="preserve">demonstrate to pupils how to work safely and </w:t>
      </w:r>
      <w:r w:rsidR="00B02652">
        <w:rPr>
          <w:rFonts w:ascii="NTPreCursivefk" w:hAnsi="NTPreCursivefk"/>
          <w:sz w:val="26"/>
          <w:szCs w:val="26"/>
        </w:rPr>
        <w:t>they must e</w:t>
      </w:r>
      <w:r w:rsidRPr="008B6275">
        <w:rPr>
          <w:rFonts w:ascii="NTPreCursivefk" w:hAnsi="NTPreCursivefk"/>
          <w:sz w:val="26"/>
          <w:szCs w:val="26"/>
        </w:rPr>
        <w:t xml:space="preserve">nsure that all children using equipment are properly supervised. </w:t>
      </w:r>
    </w:p>
    <w:p w14:paraId="3008947D" w14:textId="77777777" w:rsidR="009531B5" w:rsidRDefault="009531B5" w:rsidP="008B6275">
      <w:pPr>
        <w:rPr>
          <w:rFonts w:ascii="NTPreCursivefk" w:hAnsi="NTPreCursivefk"/>
          <w:sz w:val="26"/>
          <w:szCs w:val="26"/>
        </w:rPr>
      </w:pPr>
    </w:p>
    <w:p w14:paraId="08E68AD5" w14:textId="1B7F8ECF" w:rsidR="008B6275" w:rsidRPr="00E854E1" w:rsidRDefault="00666B12" w:rsidP="00E854E1">
      <w:pPr>
        <w:pStyle w:val="ListParagraph"/>
        <w:numPr>
          <w:ilvl w:val="0"/>
          <w:numId w:val="3"/>
        </w:numPr>
        <w:rPr>
          <w:rFonts w:ascii="NTPreCursivefk" w:hAnsi="NTPreCursivefk"/>
          <w:b/>
          <w:sz w:val="26"/>
          <w:szCs w:val="26"/>
          <w:u w:val="single"/>
        </w:rPr>
      </w:pPr>
      <w:r w:rsidRPr="00E854E1">
        <w:rPr>
          <w:rFonts w:ascii="NTPreCursivefk" w:hAnsi="NTPreCursivefk"/>
          <w:b/>
          <w:sz w:val="26"/>
          <w:szCs w:val="26"/>
          <w:u w:val="single"/>
        </w:rPr>
        <w:t xml:space="preserve">EQUAL OPPORTUNITIES </w:t>
      </w:r>
    </w:p>
    <w:p w14:paraId="0F68B000" w14:textId="54354AB6" w:rsidR="008B6275" w:rsidRDefault="00666B12" w:rsidP="008B6275">
      <w:pPr>
        <w:rPr>
          <w:rFonts w:ascii="NTPreCursivefk" w:hAnsi="NTPreCursivefk"/>
          <w:sz w:val="26"/>
          <w:szCs w:val="26"/>
        </w:rPr>
      </w:pPr>
      <w:r w:rsidRPr="008B6275">
        <w:rPr>
          <w:rFonts w:ascii="NTPreCursivefk" w:hAnsi="NTPreCursivefk"/>
          <w:sz w:val="26"/>
          <w:szCs w:val="26"/>
        </w:rPr>
        <w:t xml:space="preserve">Consideration is always given in respect of cultural differences and experiences and to children whom English is an additional language. All children with Special Educational Needs are provided with challenging experiences in a flexible manner suited to their individual requirements. Appropriate adaptations / scaffolding are given as appropriate. </w:t>
      </w:r>
    </w:p>
    <w:p w14:paraId="1B801703" w14:textId="77777777" w:rsidR="009531B5" w:rsidRDefault="009531B5" w:rsidP="008B6275">
      <w:pPr>
        <w:rPr>
          <w:rFonts w:ascii="NTPreCursivefk" w:hAnsi="NTPreCursivefk"/>
          <w:sz w:val="26"/>
          <w:szCs w:val="26"/>
        </w:rPr>
      </w:pPr>
    </w:p>
    <w:p w14:paraId="3E34A054" w14:textId="0F2BB531" w:rsidR="008B6275" w:rsidRPr="00E854E1" w:rsidRDefault="00666B12" w:rsidP="00E854E1">
      <w:pPr>
        <w:pStyle w:val="ListParagraph"/>
        <w:numPr>
          <w:ilvl w:val="0"/>
          <w:numId w:val="3"/>
        </w:numPr>
        <w:rPr>
          <w:rFonts w:ascii="NTPreCursivefk" w:hAnsi="NTPreCursivefk"/>
          <w:b/>
          <w:sz w:val="26"/>
          <w:szCs w:val="26"/>
          <w:u w:val="single"/>
        </w:rPr>
      </w:pPr>
      <w:r w:rsidRPr="00E854E1">
        <w:rPr>
          <w:rFonts w:ascii="NTPreCursivefk" w:hAnsi="NTPreCursivefk"/>
          <w:b/>
          <w:sz w:val="26"/>
          <w:szCs w:val="26"/>
          <w:u w:val="single"/>
        </w:rPr>
        <w:t xml:space="preserve">MONITORING </w:t>
      </w:r>
    </w:p>
    <w:p w14:paraId="03F7966E" w14:textId="0736BA69" w:rsidR="008B56D5" w:rsidRPr="008B6275" w:rsidRDefault="00666B12" w:rsidP="008B6275">
      <w:pPr>
        <w:rPr>
          <w:rFonts w:ascii="NTPreCursivefk" w:hAnsi="NTPreCursivefk"/>
          <w:sz w:val="26"/>
          <w:szCs w:val="26"/>
        </w:rPr>
      </w:pPr>
      <w:r w:rsidRPr="008B6275">
        <w:rPr>
          <w:rFonts w:ascii="NTPreCursivefk" w:hAnsi="NTPreCursivefk"/>
          <w:sz w:val="26"/>
          <w:szCs w:val="26"/>
        </w:rPr>
        <w:t>The subject leader monitors the delivery of science teaching and the quality of learning across the sc</w:t>
      </w:r>
      <w:r w:rsidR="008B6275">
        <w:rPr>
          <w:rFonts w:ascii="NTPreCursivefk" w:hAnsi="NTPreCursivefk"/>
          <w:sz w:val="26"/>
          <w:szCs w:val="26"/>
        </w:rPr>
        <w:t xml:space="preserve">hool. This is done through </w:t>
      </w:r>
      <w:r w:rsidRPr="008B6275">
        <w:rPr>
          <w:rFonts w:ascii="NTPreCursivefk" w:hAnsi="NTPreCursivefk"/>
          <w:sz w:val="26"/>
          <w:szCs w:val="26"/>
        </w:rPr>
        <w:t>termly book looks, pupil voice and learning walks</w:t>
      </w:r>
      <w:r w:rsidR="008B6275">
        <w:rPr>
          <w:rFonts w:ascii="NTPreCursivefk" w:hAnsi="NTPreCursivefk"/>
          <w:sz w:val="26"/>
          <w:szCs w:val="26"/>
        </w:rPr>
        <w:t xml:space="preserve"> across all stages of the school.</w:t>
      </w:r>
      <w:r w:rsidRPr="008B6275">
        <w:rPr>
          <w:rFonts w:ascii="NTPreCursivefk" w:hAnsi="NTPreCursivefk"/>
          <w:sz w:val="26"/>
          <w:szCs w:val="26"/>
        </w:rPr>
        <w:t xml:space="preserve"> Feedback from this monitoring is given to staff in a timely manner.</w:t>
      </w:r>
      <w:r w:rsidR="003A5878">
        <w:rPr>
          <w:rFonts w:ascii="NTPreCursivefk" w:hAnsi="NTPreCursivefk"/>
          <w:sz w:val="26"/>
          <w:szCs w:val="26"/>
        </w:rPr>
        <w:t xml:space="preserve"> Work we are proud of is displayed on the website to showcase our learning.</w:t>
      </w:r>
      <w:r w:rsidR="009F2DAC">
        <w:rPr>
          <w:rFonts w:ascii="NTPreCursivefk" w:hAnsi="NTPreCursivefk"/>
          <w:sz w:val="26"/>
          <w:szCs w:val="26"/>
        </w:rPr>
        <w:t xml:space="preserve"> </w:t>
      </w:r>
    </w:p>
    <w:p w14:paraId="4A973E60" w14:textId="77777777" w:rsidR="00EE153F" w:rsidRPr="008B6275" w:rsidRDefault="00EE153F">
      <w:pPr>
        <w:rPr>
          <w:rFonts w:ascii="NTPreCursivefk" w:hAnsi="NTPreCursivefk"/>
          <w:sz w:val="26"/>
          <w:szCs w:val="26"/>
        </w:rPr>
      </w:pPr>
    </w:p>
    <w:sectPr w:rsidR="00EE153F" w:rsidRPr="008B6275" w:rsidSect="00666B1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642DC"/>
    <w:multiLevelType w:val="hybridMultilevel"/>
    <w:tmpl w:val="EAC87A1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652400"/>
    <w:multiLevelType w:val="hybridMultilevel"/>
    <w:tmpl w:val="0CEE8D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B2498"/>
    <w:multiLevelType w:val="hybridMultilevel"/>
    <w:tmpl w:val="C5BAF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0988366">
    <w:abstractNumId w:val="2"/>
  </w:num>
  <w:num w:numId="2" w16cid:durableId="2069379052">
    <w:abstractNumId w:val="1"/>
  </w:num>
  <w:num w:numId="3" w16cid:durableId="2085450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B12"/>
    <w:rsid w:val="00047E65"/>
    <w:rsid w:val="00081E33"/>
    <w:rsid w:val="002C2370"/>
    <w:rsid w:val="003A5878"/>
    <w:rsid w:val="003B3CC2"/>
    <w:rsid w:val="0041717C"/>
    <w:rsid w:val="004407A5"/>
    <w:rsid w:val="00666B12"/>
    <w:rsid w:val="0074135D"/>
    <w:rsid w:val="00806262"/>
    <w:rsid w:val="00830458"/>
    <w:rsid w:val="008722A2"/>
    <w:rsid w:val="008B56D5"/>
    <w:rsid w:val="008B6275"/>
    <w:rsid w:val="009531B5"/>
    <w:rsid w:val="009F2DAC"/>
    <w:rsid w:val="00A23A14"/>
    <w:rsid w:val="00B02652"/>
    <w:rsid w:val="00B3634B"/>
    <w:rsid w:val="00B652D3"/>
    <w:rsid w:val="00BB29B3"/>
    <w:rsid w:val="00BC6E6E"/>
    <w:rsid w:val="00CD7845"/>
    <w:rsid w:val="00CF7B78"/>
    <w:rsid w:val="00E70C4B"/>
    <w:rsid w:val="00E854E1"/>
    <w:rsid w:val="00EA26D4"/>
    <w:rsid w:val="00EE1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EAE1"/>
  <w15:chartTrackingRefBased/>
  <w15:docId w15:val="{B354A606-2F20-4079-8E78-2EE5919D0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2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947</Words>
  <Characters>5021</Characters>
  <Application>Microsoft Office Word</Application>
  <DocSecurity>0</DocSecurity>
  <Lines>239</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Pinkess</dc:creator>
  <cp:keywords/>
  <dc:description/>
  <cp:lastModifiedBy>Mrs E Cottom</cp:lastModifiedBy>
  <cp:revision>3</cp:revision>
  <dcterms:created xsi:type="dcterms:W3CDTF">2025-09-28T14:52:00Z</dcterms:created>
  <dcterms:modified xsi:type="dcterms:W3CDTF">2025-09-28T14:52:00Z</dcterms:modified>
</cp:coreProperties>
</file>